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7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2pt;height:33.2pt;mso-position-horizontal-relative:char;mso-position-vertical-relative:line" id="docshapegroup1" coordorigin="0,0" coordsize="664,664">
            <v:shape style="position:absolute;left:0;top:0;width:121;height:664" id="docshape2" coordorigin="0,0" coordsize="121,664" path="m20,523l0,523,0,624,0,664,20,664,20,624,20,523xm20,402l0,402,0,443,0,443,0,503,20,503,20,443,20,443,20,402xm20,342l0,342,0,382,20,382,20,342xm20,282l0,282,0,302,20,302,20,282xm20,161l0,161,0,201,20,201,20,161xm20,0l0,0,0,60,0,60,0,141,20,141,20,60,20,60,20,0xm60,644l40,644,20,644,20,664,40,664,60,664,60,644xm60,563l40,563,40,624,60,624,60,563xm60,523l40,523,20,523,20,543,40,543,60,543,60,523xm60,402l40,402,40,422,60,422,60,402xm60,201l40,201,40,241,20,241,20,282,40,282,40,302,20,302,20,322,40,322,40,362,20,362,20,382,40,382,60,382,60,201xm60,161l40,161,40,181,60,181,60,161xm60,121l40,121,20,121,20,141,40,141,60,141,60,121xm60,40l40,40,40,60,40,101,60,101,60,60,60,40xm60,0l40,0,20,0,20,20,40,20,60,20,60,0xm80,483l60,483,60,503,80,503,80,483xm80,422l60,422,60,443,80,443,80,422xm80,262l60,262,60,282,80,282,80,262xm101,644l80,644,60,644,60,664,80,664,101,664,101,644xm101,563l80,563,60,563,60,624,80,624,101,624,101,563xm101,523l80,523,60,523,60,543,80,543,101,543,101,523xm101,443l80,443,80,463,101,463,101,443xm101,362l80,362,80,402,101,402,101,362xm101,302l80,302,60,302,60,342,80,342,80,322,101,322,101,302xm101,221l80,221,80,241,101,241,101,221xm101,161l80,161,60,161,60,181,80,181,80,201,101,201,101,161xm101,121l80,121,60,121,60,141,80,141,101,141,101,121xm101,40l80,40,60,40,60,60,60,101,80,101,101,101,101,60,101,40xm101,0l80,0,60,0,60,20,80,20,101,20,101,0xm121,644l101,644,101,664,121,664,121,644xm121,523l101,523,101,543,121,543,121,523xm121,483l101,483,101,503,121,503,121,483xm121,443l101,443,101,463,121,463,121,443xm121,382l101,382,101,422,121,422,121,382xm121,262l101,262,101,282,121,282,121,262xm121,161l101,161,101,221,121,221,121,161xm121,121l101,121,101,141,121,141,121,121xm121,0l101,0,101,20,121,20,121,0xe" filled="true" fillcolor="#ed1c24" stroked="false">
              <v:path arrowok="t"/>
              <v:fill type="solid"/>
            </v:shape>
            <v:line style="position:absolute" from="131,0" to="131,664" stroked="true" strokeweight="1.006pt" strokecolor="#ed1c24">
              <v:stroke dashstyle="shortdot"/>
            </v:line>
            <v:shape style="position:absolute;left:140;top:0;width:524;height:664" id="docshape3" coordorigin="141,0" coordsize="524,664" path="m161,382l141,382,141,402,161,402,161,382xm181,503l161,503,161,523,181,523,181,503xm181,302l161,302,141,302,141,322,161,322,161,342,141,342,141,362,161,362,181,362,181,302xm201,563l181,563,181,543,161,543,161,624,181,624,181,644,161,644,161,664,181,664,201,664,201,624,201,604,181,604,181,583,201,583,201,563xm201,523l181,523,181,543,201,543,201,523xm201,402l181,402,161,402,161,443,141,443,141,503,161,503,161,443,181,443,181,463,201,463,201,443,181,443,181,422,201,422,201,402xm201,362l181,362,181,382,201,382,201,362xm201,262l181,262,161,262,161,282,181,282,181,302,201,302,201,262xm201,221l181,221,181,201,161,201,161,241,181,241,201,241,201,221xm201,181l181,181,181,201,201,201,201,181xm201,141l181,141,181,60,181,40,161,40,161,60,161,161,181,161,201,161,201,141xm221,483l201,483,201,523,221,523,221,483xm221,443l201,443,201,463,221,463,221,443xm221,322l201,322,201,342,221,342,221,322xm221,161l201,161,201,181,221,181,221,161xm241,644l221,644,221,664,241,664,241,644xm262,302l241,302,241,282,221,282,201,282,201,302,221,302,221,322,241,322,262,322,262,302xm262,121l241,121,241,141,262,141,262,121xm262,40l241,40,221,40,221,60,221,80,201,80,201,141,221,141,221,121,241,121,241,101,262,101,262,80,241,80,241,60,262,60,262,40xm262,0l241,0,221,0,201,0,201,20,221,20,241,20,262,20,262,0xm282,583l262,583,241,583,221,583,221,563,201,563,201,624,201,644,221,644,221,624,221,604,241,604,241,624,262,624,262,644,282,644,282,624,282,583xm282,382l262,382,241,382,221,382,221,402,241,402,241,422,221,422,221,443,241,443,241,443,241,523,241,543,221,543,221,563,241,563,262,563,262,543,282,543,282,523,262,523,262,503,282,503,282,443,262,443,262,422,282,422,282,382xm282,282l262,282,262,302,282,302,282,282xm282,161l262,161,241,161,241,181,262,181,262,201,241,201,241,221,221,221,221,241,241,241,241,262,262,262,262,241,282,241,282,161xm282,101l262,101,262,121,282,121,282,101xm302,121l282,121,282,181,302,181,302,121xm302,40l282,40,282,60,302,60,302,40xm322,362l302,362,302,382,322,382,322,362xm342,422l322,422,322,402,302,402,302,422,282,422,282,443,282,463,302,463,302,443,322,443,322,443,342,443,342,422xm342,0l322,0,322,20,302,20,302,0,282,0,282,20,302,20,302,40,322,40,322,40,342,40,342,0xm362,483l342,483,342,523,342,543,322,543,322,523,342,523,342,483,342,463,322,463,322,523,302,523,302,503,282,503,282,523,282,624,282,644,302,644,302,664,322,664,342,664,362,664,362,644,342,644,322,644,322,624,342,624,342,604,322,604,322,583,342,583,342,563,362,563,362,523,362,483xm362,322l342,322,342,342,362,342,362,322xm362,161l342,161,342,121,322,121,322,201,302,201,282,201,282,221,302,221,302,241,282,241,282,262,302,262,302,342,282,342,282,362,302,362,302,342,322,342,322,362,342,362,342,342,322,342,322,302,342,302,342,282,322,282,322,262,342,262,342,282,362,282,362,262,342,262,342,241,362,241,362,161xm362,80l342,80,322,80,322,60,302,60,302,80,282,80,282,101,302,101,322,101,342,101,342,121,362,121,362,80xm382,583l362,583,362,604,382,604,382,583xm382,402l362,402,362,422,382,422,382,402xm382,60l362,60,362,80,382,80,382,60xm402,543l382,543,382,543,362,543,362,563,382,563,382,563,402,563,402,543xm402,342l382,342,382,342,362,342,362,382,382,382,382,362,402,362,402,342xm423,644l402,644,402,664,423,664,423,644xm423,282l402,282,402,302,423,302,423,282xm463,624l443,624,443,604,423,604,402,604,402,624,423,624,423,644,443,644,443,664,463,664,463,624xm463,563l443,563,423,563,402,563,402,583,423,583,443,583,463,583,463,563xm463,523l443,523,443,543,463,543,463,523xm463,483l443,483,443,503,463,503,463,483xm463,282l443,282,443,302,423,302,423,322,443,322,443,342,423,342,423,362,402,362,402,402,423,402,423,422,402,422,402,443,423,443,423,422,443,422,443,443,423,443,423,463,402,463,402,443,382,443,382,463,362,463,362,483,382,483,382,503,362,503,362,523,382,523,382,523,402,523,402,543,423,543,423,523,423,503,402,503,402,483,423,483,443,483,443,463,463,463,463,443,463,422,443,422,443,402,463,402,463,382,443,382,443,342,463,342,463,282xm463,201l443,201,443,221,463,221,463,201xm463,40l443,40,443,0,423,0,402,0,382,0,382,0,362,0,362,40,382,40,382,20,402,20,402,60,423,60,423,80,402,80,402,101,423,101,423,121,443,121,443,141,423,141,423,121,402,121,402,141,382,141,382,121,402,121,402,101,382,101,382,121,362,121,362,201,382,201,382,201,402,201,402,241,382,241,382,221,362,221,362,241,382,241,382,262,362,262,362,282,382,282,382,262,402,262,423,262,423,282,443,282,443,262,463,262,463,241,443,241,423,241,423,181,402,181,402,161,423,161,443,161,443,181,463,181,463,80,443,80,443,60,443,60,463,60,463,40xm483,0l463,0,463,20,483,20,483,0xm503,161l483,161,483,141,463,141,463,201,483,201,503,201,503,161xm503,101l483,101,463,101,463,121,483,121,483,141,503,141,503,101xm503,60l483,60,463,60,463,80,483,80,503,80,503,60xm523,624l503,624,503,644,483,644,463,644,463,664,483,664,503,664,523,664,523,624xm543,604l523,604,523,624,543,624,543,604xm543,523l523,523,523,543,543,543,543,523xm543,483l523,483,523,463,503,463,483,463,463,463,463,503,483,503,483,523,463,523,463,563,483,563,483,583,463,583,463,604,483,604,503,604,523,604,523,583,543,583,543,563,523,563,503,563,503,523,503,523,503,503,523,503,543,503,543,483xm543,422l523,422,523,362,503,362,483,362,483,382,503,382,503,402,483,402,483,422,463,422,463,443,483,443,483,443,503,443,503,423,523,423,523,443,543,443,543,422xm543,221l523,221,523,201,503,201,503,241,483,241,483,282,503,282,503,262,523,262,523,282,503,282,503,322,483,322,483,302,463,302,463,362,483,362,483,342,503,342,503,342,523,342,523,362,543,362,543,342,523,342,523,322,543,322,543,262,523,262,523,241,543,241,543,221xm543,161l523,161,523,201,543,201,543,161xm543,0l523,0,523,60,523,60,523,141,543,141,543,60,543,60,543,0xm563,644l543,644,543,664,563,664,563,644xm563,604l543,604,543,624,563,624,563,604xm563,282l543,282,543,302,563,302,563,282xm624,624l604,624,583,624,563,624,563,644,583,644,604,644,624,644,624,624xm624,583l604,583,604,604,624,604,624,583xm624,342l604,342,583,342,583,362,604,362,604,382,583,382,583,362,563,362,563,342,583,342,583,322,563,322,543,322,543,422,563,422,563,423,583,423,583,443,583,443,583,483,563,483,543,483,543,503,563,503,563,523,563,563,543,563,543,583,563,583,563,604,583,604,583,583,604,583,604,563,624,563,624,523,624,503,604,503,604,523,604,543,583,543,583,523,583,503,604,503,604,483,624,483,624,463,604,463,604,443,604,443,604,402,624,402,624,342xm624,282l604,282,604,322,624,322,624,282xm624,161l604,161,583,161,563,161,543,161,543,201,563,201,563,181,583,181,583,201,604,201,604,221,583,221,583,201,563,201,563,262,583,262,583,262,604,262,604,241,624,241,624,161xm624,121l604,121,583,121,563,121,543,121,543,141,563,141,583,141,604,141,624,141,624,121xm624,40l604,40,583,40,563,40,563,60,563,101,583,101,604,101,624,101,624,60,624,40xm624,0l604,0,583,0,563,0,543,0,543,20,563,20,583,20,604,20,624,20,624,0xm644,644l624,644,624,664,644,664,644,644xm644,543l624,543,624,583,644,583,644,543xm644,362l624,362,624,382,644,382,644,362xm664,583l644,583,644,604,664,604,664,583xm664,382l644,382,644,402,624,402,624,422,644,422,644,443,624,443,624,483,644,483,644,523,664,523,664,463,644,463,644,443,664,443,664,382xm664,322l644,322,644,362,664,362,664,322xm664,262l644,262,624,262,624,302,644,302,644,282,664,282,664,262xm664,221l644,221,644,201,624,201,624,241,644,241,664,241,664,221xm664,181l644,181,644,201,664,201,664,181xm664,0l644,0,624,0,624,20,644,20,644,60,644,60,644,121,624,121,624,141,644,141,664,141,664,60,664,60,664,0xe" filled="true" fillcolor="#ed1c2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>
          <w:color w:val="ED1C24"/>
        </w:rPr>
        <w:t>Intercessions</w:t>
      </w:r>
    </w:p>
    <w:p>
      <w:pPr>
        <w:pStyle w:val="BodyText"/>
        <w:spacing w:before="12"/>
        <w:rPr>
          <w:rFonts w:ascii="Calvert MT"/>
          <w:sz w:val="2"/>
        </w:rPr>
      </w:pPr>
      <w:r>
        <w:rPr/>
        <w:pict>
          <v:group style="position:absolute;margin-left:70.866096pt;margin-top:3.253882pt;width:467.75pt;height:2pt;mso-position-horizontal-relative:page;mso-position-vertical-relative:paragraph;z-index:-15728128;mso-wrap-distance-left:0;mso-wrap-distance-right:0" id="docshapegroup4" coordorigin="1417,65" coordsize="9355,40">
            <v:line style="position:absolute" from="1518,85" to="10711,85" stroked="true" strokeweight="2pt" strokecolor="#231f20">
              <v:stroke dashstyle="dot"/>
            </v:line>
            <v:shape style="position:absolute;left:1417;top:65;width:9355;height:40" id="docshape5" coordorigin="1417,65" coordsize="9355,40" path="m1457,85l1451,71,1437,65,1423,71,1417,85,1423,99,1437,105,1451,99,1457,85xm10772,85l10766,71,10752,65,10737,71,10732,85,10737,99,10752,105,10766,99,10772,8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line="199" w:lineRule="auto" w:before="312"/>
        <w:ind w:left="957" w:right="357" w:firstLine="0"/>
        <w:jc w:val="both"/>
        <w:rPr>
          <w:rFonts w:ascii="Calvert MT" w:hAnsi="Calvert MT"/>
          <w:sz w:val="20"/>
        </w:rPr>
      </w:pPr>
      <w:r>
        <w:rPr>
          <w:rFonts w:ascii="Calvert MT" w:hAnsi="Calvert MT"/>
          <w:color w:val="231F20"/>
          <w:spacing w:val="-2"/>
          <w:sz w:val="20"/>
        </w:rPr>
        <w:t>Convaincus que nous recevons, </w:t>
      </w:r>
      <w:r>
        <w:rPr>
          <w:rFonts w:ascii="Calvert MT" w:hAnsi="Calvert MT"/>
          <w:color w:val="231F20"/>
          <w:spacing w:val="-1"/>
          <w:sz w:val="20"/>
        </w:rPr>
        <w:t>dans la sainte Eucharistie, le Christ sous la forme du pain et du</w:t>
      </w:r>
      <w:r>
        <w:rPr>
          <w:rFonts w:ascii="Calvert MT" w:hAnsi="Calvert MT"/>
          <w:color w:val="231F20"/>
          <w:spacing w:val="-53"/>
          <w:sz w:val="20"/>
        </w:rPr>
        <w:t> </w:t>
      </w:r>
      <w:r>
        <w:rPr>
          <w:rFonts w:ascii="Calvert MT" w:hAnsi="Calvert MT"/>
          <w:color w:val="231F20"/>
          <w:spacing w:val="-2"/>
          <w:sz w:val="20"/>
        </w:rPr>
        <w:t>vin, et dans </w:t>
      </w:r>
      <w:r>
        <w:rPr>
          <w:rFonts w:ascii="Calvert MT" w:hAnsi="Calvert MT"/>
          <w:color w:val="231F20"/>
          <w:spacing w:val="-1"/>
          <w:sz w:val="20"/>
        </w:rPr>
        <w:t>les personnes en détresse, sous la forme de chair et de sang, – nous voulons porter</w:t>
      </w:r>
      <w:r>
        <w:rPr>
          <w:rFonts w:ascii="Calvert MT" w:hAnsi="Calvert MT"/>
          <w:color w:val="231F20"/>
          <w:spacing w:val="-53"/>
          <w:sz w:val="20"/>
        </w:rPr>
        <w:t> </w:t>
      </w:r>
      <w:r>
        <w:rPr>
          <w:rFonts w:ascii="Calvert MT" w:hAnsi="Calvert MT"/>
          <w:color w:val="231F20"/>
          <w:sz w:val="20"/>
        </w:rPr>
        <w:t>nos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demandes</w:t>
      </w:r>
      <w:r>
        <w:rPr>
          <w:rFonts w:ascii="Calvert MT" w:hAnsi="Calvert MT"/>
          <w:color w:val="231F20"/>
          <w:spacing w:val="-1"/>
          <w:sz w:val="20"/>
        </w:rPr>
        <w:t> </w:t>
      </w:r>
      <w:r>
        <w:rPr>
          <w:rFonts w:ascii="Calvert MT" w:hAnsi="Calvert MT"/>
          <w:color w:val="231F20"/>
          <w:sz w:val="20"/>
        </w:rPr>
        <w:t>devant</w:t>
      </w:r>
      <w:r>
        <w:rPr>
          <w:rFonts w:ascii="Calvert MT" w:hAnsi="Calvert MT"/>
          <w:color w:val="231F20"/>
          <w:spacing w:val="-1"/>
          <w:sz w:val="20"/>
        </w:rPr>
        <w:t> </w:t>
      </w:r>
      <w:r>
        <w:rPr>
          <w:rFonts w:ascii="Calvert MT" w:hAnsi="Calvert MT"/>
          <w:color w:val="231F20"/>
          <w:sz w:val="20"/>
        </w:rPr>
        <w:t>Dieu</w:t>
      </w:r>
      <w:r>
        <w:rPr>
          <w:rFonts w:ascii="Calvert MT" w:hAnsi="Calvert MT"/>
          <w:color w:val="231F20"/>
          <w:spacing w:val="-31"/>
          <w:sz w:val="20"/>
        </w:rPr>
        <w:t> </w:t>
      </w:r>
      <w:r>
        <w:rPr>
          <w:rFonts w:ascii="Calvert MT" w:hAnsi="Calvert MT"/>
          <w:color w:val="231F20"/>
          <w:sz w:val="20"/>
        </w:rPr>
        <w:t>:</w:t>
      </w:r>
    </w:p>
    <w:p>
      <w:pPr>
        <w:pStyle w:val="BodyText"/>
        <w:spacing w:before="7"/>
        <w:rPr>
          <w:rFonts w:ascii="Calvert MT"/>
          <w:sz w:val="8"/>
        </w:rPr>
      </w:pPr>
    </w:p>
    <w:p>
      <w:pPr>
        <w:spacing w:after="0"/>
        <w:rPr>
          <w:rFonts w:ascii="Calvert MT"/>
          <w:sz w:val="8"/>
        </w:rPr>
        <w:sectPr>
          <w:type w:val="continuous"/>
          <w:pgSz w:w="11910" w:h="16840"/>
          <w:pgMar w:top="440" w:bottom="0" w:left="460" w:right="1000"/>
        </w:sectPr>
      </w:pPr>
    </w:p>
    <w:p>
      <w:pPr>
        <w:pStyle w:val="Heading1"/>
      </w:pPr>
      <w:r>
        <w:rPr>
          <w:color w:val="ED1C24"/>
        </w:rPr>
        <w:t>1.</w:t>
      </w:r>
    </w:p>
    <w:p>
      <w:pPr>
        <w:pStyle w:val="BodyText"/>
        <w:ind w:left="957"/>
      </w:pPr>
      <w:r>
        <w:rPr>
          <w:color w:val="231F20"/>
        </w:rPr>
        <w:t>Abida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Sajida,</w:t>
      </w:r>
      <w:r>
        <w:rPr>
          <w:color w:val="231F20"/>
          <w:spacing w:val="-5"/>
        </w:rPr>
        <w:t> </w:t>
      </w:r>
      <w:r>
        <w:rPr>
          <w:color w:val="231F20"/>
        </w:rPr>
        <w:t>deux</w:t>
      </w:r>
      <w:r>
        <w:rPr>
          <w:color w:val="231F20"/>
          <w:spacing w:val="-5"/>
        </w:rPr>
        <w:t> </w:t>
      </w:r>
      <w:r>
        <w:rPr>
          <w:color w:val="231F20"/>
        </w:rPr>
        <w:t>sœurs</w:t>
      </w:r>
      <w:r>
        <w:rPr>
          <w:color w:val="231F20"/>
          <w:spacing w:val="-5"/>
        </w:rPr>
        <w:t> </w:t>
      </w:r>
      <w:r>
        <w:rPr>
          <w:color w:val="231F20"/>
        </w:rPr>
        <w:t>chrétiennes</w:t>
      </w:r>
      <w:r>
        <w:rPr>
          <w:color w:val="231F20"/>
          <w:spacing w:val="-6"/>
        </w:rPr>
        <w:t> </w:t>
      </w:r>
      <w:r>
        <w:rPr>
          <w:color w:val="231F20"/>
        </w:rPr>
        <w:t>âgées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26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28</w:t>
      </w:r>
      <w:r>
        <w:rPr>
          <w:color w:val="231F20"/>
          <w:spacing w:val="1"/>
        </w:rPr>
        <w:t> </w:t>
      </w:r>
      <w:r>
        <w:rPr>
          <w:color w:val="231F20"/>
        </w:rPr>
        <w:t>ans,</w:t>
      </w:r>
      <w:r>
        <w:rPr>
          <w:color w:val="231F20"/>
          <w:spacing w:val="-7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travaillaient</w:t>
      </w:r>
      <w:r>
        <w:rPr>
          <w:color w:val="231F20"/>
          <w:spacing w:val="-7"/>
        </w:rPr>
        <w:t> </w:t>
      </w:r>
      <w:r>
        <w:rPr>
          <w:color w:val="231F20"/>
        </w:rPr>
        <w:t>dans</w:t>
      </w:r>
      <w:r>
        <w:rPr>
          <w:color w:val="231F20"/>
          <w:spacing w:val="-6"/>
        </w:rPr>
        <w:t> </w:t>
      </w:r>
      <w:r>
        <w:rPr>
          <w:color w:val="231F20"/>
        </w:rPr>
        <w:t>une</w:t>
      </w:r>
      <w:r>
        <w:rPr>
          <w:color w:val="231F20"/>
          <w:spacing w:val="-7"/>
        </w:rPr>
        <w:t> </w:t>
      </w:r>
      <w:r>
        <w:rPr>
          <w:color w:val="231F20"/>
        </w:rPr>
        <w:t>usine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médicaments,</w:t>
      </w:r>
      <w:r>
        <w:rPr>
          <w:color w:val="231F20"/>
          <w:spacing w:val="-6"/>
        </w:rPr>
        <w:t> </w:t>
      </w:r>
      <w:r>
        <w:rPr>
          <w:color w:val="231F20"/>
        </w:rPr>
        <w:t>ont</w:t>
      </w:r>
      <w:r>
        <w:rPr>
          <w:color w:val="231F20"/>
          <w:spacing w:val="-35"/>
        </w:rPr>
        <w:t> </w:t>
      </w:r>
      <w:r>
        <w:rPr>
          <w:color w:val="231F20"/>
        </w:rPr>
        <w:t>été</w:t>
      </w:r>
      <w:r>
        <w:rPr>
          <w:color w:val="231F20"/>
          <w:spacing w:val="-8"/>
        </w:rPr>
        <w:t> </w:t>
      </w:r>
      <w:r>
        <w:rPr>
          <w:color w:val="231F20"/>
        </w:rPr>
        <w:t>assassinées</w:t>
      </w:r>
      <w:r>
        <w:rPr>
          <w:color w:val="231F20"/>
          <w:spacing w:val="-7"/>
        </w:rPr>
        <w:t> </w:t>
      </w:r>
      <w:r>
        <w:rPr>
          <w:color w:val="231F20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ville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Lahore,</w:t>
      </w:r>
      <w:r>
        <w:rPr>
          <w:color w:val="231F20"/>
          <w:spacing w:val="-7"/>
        </w:rPr>
        <w:t> </w:t>
      </w:r>
      <w:r>
        <w:rPr>
          <w:color w:val="231F20"/>
        </w:rPr>
        <w:t>au</w:t>
      </w:r>
      <w:r>
        <w:rPr>
          <w:color w:val="231F20"/>
          <w:spacing w:val="-8"/>
        </w:rPr>
        <w:t> </w:t>
      </w:r>
      <w:r>
        <w:rPr>
          <w:color w:val="231F20"/>
        </w:rPr>
        <w:t>Pakistan,</w:t>
      </w:r>
      <w:r>
        <w:rPr>
          <w:color w:val="231F20"/>
          <w:spacing w:val="-7"/>
        </w:rPr>
        <w:t> </w:t>
      </w:r>
      <w:r>
        <w:rPr>
          <w:color w:val="231F20"/>
        </w:rPr>
        <w:t>parce</w:t>
      </w:r>
      <w:r>
        <w:rPr>
          <w:color w:val="231F20"/>
          <w:spacing w:val="1"/>
        </w:rPr>
        <w:t> </w:t>
      </w:r>
      <w:r>
        <w:rPr>
          <w:color w:val="231F20"/>
        </w:rPr>
        <w:t>qu'elles refusaient de se convertir à l'islam. EIles ont été</w:t>
      </w:r>
      <w:r>
        <w:rPr>
          <w:color w:val="231F20"/>
          <w:spacing w:val="1"/>
        </w:rPr>
        <w:t> </w:t>
      </w:r>
      <w:r>
        <w:rPr>
          <w:color w:val="231F20"/>
        </w:rPr>
        <w:t>enlevées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26</w:t>
      </w:r>
      <w:r>
        <w:rPr>
          <w:color w:val="231F20"/>
          <w:spacing w:val="-5"/>
        </w:rPr>
        <w:t> </w:t>
      </w:r>
      <w:r>
        <w:rPr>
          <w:color w:val="231F20"/>
        </w:rPr>
        <w:t>novembre</w:t>
      </w:r>
      <w:r>
        <w:rPr>
          <w:color w:val="231F20"/>
          <w:spacing w:val="-4"/>
        </w:rPr>
        <w:t> </w:t>
      </w:r>
      <w:r>
        <w:rPr>
          <w:color w:val="231F20"/>
        </w:rPr>
        <w:t>2020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finalement</w:t>
      </w:r>
      <w:r>
        <w:rPr>
          <w:color w:val="231F20"/>
          <w:spacing w:val="-4"/>
        </w:rPr>
        <w:t> </w:t>
      </w:r>
      <w:r>
        <w:rPr>
          <w:color w:val="231F20"/>
        </w:rPr>
        <w:t>étranglées.</w:t>
      </w:r>
    </w:p>
    <w:p>
      <w:pPr>
        <w:pStyle w:val="BodyText"/>
        <w:spacing w:before="6"/>
      </w:pPr>
    </w:p>
    <w:p>
      <w:pPr>
        <w:pStyle w:val="BodyText"/>
        <w:ind w:left="957" w:right="295"/>
      </w:pPr>
      <w:r>
        <w:rPr>
          <w:color w:val="231F20"/>
        </w:rPr>
        <w:t>Seigneur, nous prions pour tous ceux qui, malgré la</w:t>
      </w:r>
      <w:r>
        <w:rPr>
          <w:color w:val="231F20"/>
          <w:spacing w:val="1"/>
        </w:rPr>
        <w:t> </w:t>
      </w:r>
      <w:r>
        <w:rPr>
          <w:color w:val="231F20"/>
        </w:rPr>
        <w:t>persécution, veulent vivre l'Evangile. Sois avec eux et</w:t>
      </w:r>
      <w:r>
        <w:rPr>
          <w:color w:val="231F20"/>
          <w:spacing w:val="1"/>
        </w:rPr>
        <w:t> </w:t>
      </w:r>
      <w:r>
        <w:rPr>
          <w:color w:val="231F20"/>
        </w:rPr>
        <w:t>fortifie-les</w:t>
      </w:r>
      <w:r>
        <w:rPr>
          <w:color w:val="231F20"/>
          <w:spacing w:val="-6"/>
        </w:rPr>
        <w:t> </w:t>
      </w:r>
      <w:r>
        <w:rPr>
          <w:color w:val="231F20"/>
        </w:rPr>
        <w:t>dans</w:t>
      </w:r>
      <w:r>
        <w:rPr>
          <w:color w:val="231F20"/>
          <w:spacing w:val="-5"/>
        </w:rPr>
        <w:t> </w:t>
      </w:r>
      <w:r>
        <w:rPr>
          <w:color w:val="231F20"/>
        </w:rPr>
        <w:t>leur</w:t>
      </w:r>
      <w:r>
        <w:rPr>
          <w:color w:val="231F20"/>
          <w:spacing w:val="-5"/>
        </w:rPr>
        <w:t> </w:t>
      </w:r>
      <w:r>
        <w:rPr>
          <w:color w:val="231F20"/>
        </w:rPr>
        <w:t>amour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toi,</w:t>
      </w:r>
      <w:r>
        <w:rPr>
          <w:color w:val="231F20"/>
          <w:spacing w:val="-5"/>
        </w:rPr>
        <w:t> </w:t>
      </w:r>
      <w:r>
        <w:rPr>
          <w:color w:val="231F20"/>
        </w:rPr>
        <w:t>afin</w:t>
      </w:r>
      <w:r>
        <w:rPr>
          <w:color w:val="231F20"/>
          <w:spacing w:val="-6"/>
        </w:rPr>
        <w:t> </w:t>
      </w:r>
      <w:r>
        <w:rPr>
          <w:color w:val="231F20"/>
        </w:rPr>
        <w:t>qu'ils</w:t>
      </w:r>
      <w:r>
        <w:rPr>
          <w:color w:val="231F20"/>
          <w:spacing w:val="-5"/>
        </w:rPr>
        <w:t> </w:t>
      </w:r>
      <w:r>
        <w:rPr>
          <w:color w:val="231F20"/>
        </w:rPr>
        <w:t>puissent</w:t>
      </w:r>
      <w:r>
        <w:rPr>
          <w:color w:val="231F20"/>
          <w:spacing w:val="1"/>
        </w:rPr>
        <w:t> </w:t>
      </w:r>
      <w:r>
        <w:rPr>
          <w:color w:val="231F20"/>
        </w:rPr>
        <w:t>persévérer</w:t>
      </w:r>
      <w:r>
        <w:rPr>
          <w:color w:val="231F20"/>
          <w:spacing w:val="-3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foi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dépit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l'adversité.</w:t>
      </w:r>
    </w:p>
    <w:p>
      <w:pPr>
        <w:pStyle w:val="BodyText"/>
        <w:spacing w:before="6"/>
      </w:pPr>
    </w:p>
    <w:p>
      <w:pPr>
        <w:pStyle w:val="BodyText"/>
        <w:ind w:left="957"/>
      </w:pPr>
      <w:r>
        <w:rPr>
          <w:color w:val="231F20"/>
          <w:spacing w:val="-2"/>
        </w:rPr>
        <w:t>Tous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: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Nous</w:t>
      </w:r>
      <w:r>
        <w:rPr>
          <w:color w:val="231F20"/>
        </w:rPr>
        <w:t> </w:t>
      </w:r>
      <w:r>
        <w:rPr>
          <w:color w:val="231F20"/>
          <w:spacing w:val="-2"/>
        </w:rPr>
        <w:t>t’implorons</w:t>
      </w:r>
      <w:r>
        <w:rPr>
          <w:color w:val="231F20"/>
        </w:rPr>
        <w:t> </w:t>
      </w:r>
      <w:r>
        <w:rPr>
          <w:color w:val="231F20"/>
          <w:spacing w:val="-1"/>
        </w:rPr>
        <w:t>Seigneur, écoute-nous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!</w:t>
      </w:r>
    </w:p>
    <w:p>
      <w:pPr>
        <w:pStyle w:val="BodyText"/>
        <w:spacing w:before="2"/>
      </w:pPr>
    </w:p>
    <w:p>
      <w:pPr>
        <w:pStyle w:val="BodyText"/>
        <w:ind w:left="957"/>
      </w:pPr>
      <w:r>
        <w:rPr>
          <w:color w:val="231F20"/>
          <w:spacing w:val="-2"/>
        </w:rPr>
        <w:t>En signe de solidarité avec tous </w:t>
      </w:r>
      <w:r>
        <w:rPr>
          <w:color w:val="231F20"/>
          <w:spacing w:val="-1"/>
        </w:rPr>
        <w:t>ceux qui ont perdu la vie à</w:t>
      </w:r>
      <w:r>
        <w:rPr>
          <w:color w:val="231F20"/>
        </w:rPr>
        <w:t> </w:t>
      </w:r>
      <w:r>
        <w:rPr>
          <w:color w:val="231F20"/>
          <w:w w:val="95"/>
        </w:rPr>
        <w:t>cause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leur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foi,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nous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allumons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bougie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laquelle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sont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</w:rPr>
        <w:t>inscrits les noms de ceux qui, par leur sacrifice, ont participé</w:t>
      </w:r>
      <w:r>
        <w:rPr>
          <w:color w:val="231F20"/>
          <w:spacing w:val="-1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souffrance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Christ.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première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bougie*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allumée).</w:t>
      </w:r>
    </w:p>
    <w:p>
      <w:pPr>
        <w:pStyle w:val="Heading1"/>
        <w:spacing w:before="144"/>
      </w:pPr>
      <w:r>
        <w:rPr>
          <w:color w:val="ED1C24"/>
        </w:rPr>
        <w:t>2.</w:t>
      </w:r>
    </w:p>
    <w:p>
      <w:pPr>
        <w:pStyle w:val="BodyText"/>
        <w:ind w:left="957" w:right="-15"/>
      </w:pPr>
      <w:r>
        <w:rPr>
          <w:color w:val="231F20"/>
        </w:rPr>
        <w:t>Le 15 janvier 2021, le Père John Gbakaan, originaire du</w:t>
      </w:r>
      <w:r>
        <w:rPr>
          <w:color w:val="231F20"/>
          <w:spacing w:val="1"/>
        </w:rPr>
        <w:t> </w:t>
      </w:r>
      <w:r>
        <w:rPr>
          <w:color w:val="231F20"/>
        </w:rPr>
        <w:t>Nigeria, curé de la paroisse Saint Antoine, à Gulu, a été</w:t>
      </w:r>
      <w:r>
        <w:rPr>
          <w:color w:val="231F20"/>
          <w:spacing w:val="1"/>
        </w:rPr>
        <w:t> </w:t>
      </w:r>
      <w:r>
        <w:rPr>
          <w:color w:val="231F20"/>
        </w:rPr>
        <w:t>retrouvé mort quelques heures après son enlèvement. Les</w:t>
      </w:r>
      <w:r>
        <w:rPr>
          <w:color w:val="231F20"/>
          <w:spacing w:val="1"/>
        </w:rPr>
        <w:t> </w:t>
      </w:r>
      <w:r>
        <w:rPr>
          <w:color w:val="231F20"/>
        </w:rPr>
        <w:t>terroristes de Boko Haram, qui avaient exigé une rançon,</w:t>
      </w:r>
      <w:r>
        <w:rPr>
          <w:color w:val="231F20"/>
          <w:spacing w:val="1"/>
        </w:rPr>
        <w:t> </w:t>
      </w:r>
      <w:r>
        <w:rPr>
          <w:color w:val="231F20"/>
        </w:rPr>
        <w:t>l'ont tué avant même d'avoir entamé les négociations avec</w:t>
      </w:r>
      <w:r>
        <w:rPr>
          <w:color w:val="231F20"/>
          <w:spacing w:val="-35"/>
        </w:rPr>
        <w:t> </w:t>
      </w:r>
      <w:r>
        <w:rPr>
          <w:color w:val="231F20"/>
        </w:rPr>
        <w:t>son diocèse. Depuis des mois, les enlèvements de prêtres</w:t>
      </w:r>
      <w:r>
        <w:rPr>
          <w:color w:val="231F20"/>
          <w:spacing w:val="1"/>
        </w:rPr>
        <w:t> </w:t>
      </w:r>
      <w:r>
        <w:rPr>
          <w:color w:val="231F20"/>
        </w:rPr>
        <w:t>se multiplient au Nigeria, événements symptomatiques</w:t>
      </w:r>
      <w:r>
        <w:rPr>
          <w:color w:val="231F20"/>
          <w:spacing w:val="1"/>
        </w:rPr>
        <w:t> </w:t>
      </w:r>
      <w:r>
        <w:rPr>
          <w:color w:val="231F20"/>
        </w:rPr>
        <w:t>d'un sentiment d'insécurité généralisé. Nous te prions,</w:t>
      </w:r>
      <w:r>
        <w:rPr>
          <w:color w:val="231F20"/>
          <w:spacing w:val="1"/>
        </w:rPr>
        <w:t> </w:t>
      </w:r>
      <w:r>
        <w:rPr>
          <w:color w:val="231F20"/>
        </w:rPr>
        <w:t>appelle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nombreux</w:t>
      </w:r>
      <w:r>
        <w:rPr>
          <w:color w:val="231F20"/>
          <w:spacing w:val="-6"/>
        </w:rPr>
        <w:t> </w:t>
      </w:r>
      <w:r>
        <w:rPr>
          <w:color w:val="231F20"/>
        </w:rPr>
        <w:t>jeunes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ta</w:t>
      </w:r>
      <w:r>
        <w:rPr>
          <w:color w:val="231F20"/>
          <w:spacing w:val="-6"/>
        </w:rPr>
        <w:t> </w:t>
      </w:r>
      <w:r>
        <w:rPr>
          <w:color w:val="231F20"/>
        </w:rPr>
        <w:t>suite.</w:t>
      </w:r>
      <w:r>
        <w:rPr>
          <w:color w:val="231F20"/>
          <w:spacing w:val="-6"/>
        </w:rPr>
        <w:t> </w:t>
      </w:r>
      <w:r>
        <w:rPr>
          <w:color w:val="231F20"/>
        </w:rPr>
        <w:t>Aide</w:t>
      </w:r>
      <w:r>
        <w:rPr>
          <w:color w:val="231F20"/>
          <w:spacing w:val="-6"/>
        </w:rPr>
        <w:t> </w:t>
      </w:r>
      <w:r>
        <w:rPr>
          <w:color w:val="231F20"/>
        </w:rPr>
        <w:t>tous</w:t>
      </w:r>
      <w:r>
        <w:rPr>
          <w:color w:val="231F20"/>
          <w:spacing w:val="-6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prêtres</w:t>
      </w:r>
      <w:r>
        <w:rPr>
          <w:color w:val="231F20"/>
          <w:spacing w:val="-35"/>
        </w:rPr>
        <w:t> </w:t>
      </w:r>
      <w:r>
        <w:rPr>
          <w:color w:val="231F20"/>
        </w:rPr>
        <w:t>et les religieux, qu'ils te servent sans crainte, en particulier</w:t>
      </w:r>
      <w:r>
        <w:rPr>
          <w:color w:val="231F20"/>
          <w:spacing w:val="1"/>
        </w:rPr>
        <w:t> </w:t>
      </w:r>
      <w:r>
        <w:rPr>
          <w:color w:val="231F20"/>
        </w:rPr>
        <w:t>ceux qui doivent vivre dans un climat de persécution et</w:t>
      </w:r>
      <w:r>
        <w:rPr>
          <w:color w:val="231F20"/>
          <w:spacing w:val="1"/>
        </w:rPr>
        <w:t> </w:t>
      </w:r>
      <w:r>
        <w:rPr>
          <w:color w:val="231F20"/>
        </w:rPr>
        <w:t>d'oppression.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82" w:lineRule="auto"/>
        <w:ind w:left="957" w:right="732"/>
      </w:pPr>
      <w:r>
        <w:rPr>
          <w:color w:val="231F20"/>
          <w:spacing w:val="-2"/>
        </w:rPr>
        <w:t>Tous : Nous t’implorons </w:t>
      </w:r>
      <w:r>
        <w:rPr>
          <w:color w:val="231F20"/>
          <w:spacing w:val="-1"/>
        </w:rPr>
        <w:t>Seigneur, écoute-nous !</w:t>
      </w:r>
      <w:r>
        <w:rPr>
          <w:color w:val="231F20"/>
          <w:spacing w:val="-35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mémoire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tous</w:t>
      </w:r>
      <w:r>
        <w:rPr>
          <w:color w:val="231F20"/>
          <w:spacing w:val="-6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prêtres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religieux</w:t>
      </w:r>
      <w:r>
        <w:rPr>
          <w:color w:val="231F20"/>
          <w:spacing w:val="-6"/>
        </w:rPr>
        <w:t> </w:t>
      </w:r>
      <w:r>
        <w:rPr>
          <w:color w:val="231F20"/>
        </w:rPr>
        <w:t>tués,</w:t>
      </w:r>
    </w:p>
    <w:p>
      <w:pPr>
        <w:pStyle w:val="BodyText"/>
        <w:ind w:left="957" w:right="425"/>
      </w:pPr>
      <w:r>
        <w:rPr>
          <w:color w:val="231F20"/>
        </w:rPr>
        <w:t>nous</w:t>
      </w:r>
      <w:r>
        <w:rPr>
          <w:color w:val="231F20"/>
          <w:spacing w:val="-7"/>
        </w:rPr>
        <w:t> </w:t>
      </w:r>
      <w:r>
        <w:rPr>
          <w:color w:val="231F20"/>
        </w:rPr>
        <w:t>allumons</w:t>
      </w:r>
      <w:r>
        <w:rPr>
          <w:color w:val="231F20"/>
          <w:spacing w:val="-7"/>
        </w:rPr>
        <w:t> </w:t>
      </w:r>
      <w:r>
        <w:rPr>
          <w:color w:val="231F20"/>
        </w:rPr>
        <w:t>une</w:t>
      </w:r>
      <w:r>
        <w:rPr>
          <w:color w:val="231F20"/>
          <w:spacing w:val="-7"/>
        </w:rPr>
        <w:t> </w:t>
      </w:r>
      <w:r>
        <w:rPr>
          <w:color w:val="231F20"/>
        </w:rPr>
        <w:t>bougie.</w:t>
      </w:r>
      <w:r>
        <w:rPr>
          <w:color w:val="231F20"/>
          <w:spacing w:val="-7"/>
        </w:rPr>
        <w:t> </w:t>
      </w:r>
      <w:r>
        <w:rPr>
          <w:color w:val="231F20"/>
        </w:rPr>
        <w:t>(Une</w:t>
      </w:r>
      <w:r>
        <w:rPr>
          <w:color w:val="231F20"/>
          <w:spacing w:val="-7"/>
        </w:rPr>
        <w:t> </w:t>
      </w:r>
      <w:r>
        <w:rPr>
          <w:color w:val="231F20"/>
        </w:rPr>
        <w:t>deuxième</w:t>
      </w:r>
      <w:r>
        <w:rPr>
          <w:color w:val="231F20"/>
          <w:spacing w:val="-7"/>
        </w:rPr>
        <w:t> </w:t>
      </w:r>
      <w:r>
        <w:rPr>
          <w:color w:val="231F20"/>
        </w:rPr>
        <w:t>bougie*</w:t>
      </w:r>
      <w:r>
        <w:rPr>
          <w:color w:val="231F20"/>
          <w:spacing w:val="-35"/>
        </w:rPr>
        <w:t> </w:t>
      </w:r>
      <w:r>
        <w:rPr>
          <w:color w:val="231F20"/>
        </w:rPr>
        <w:t>est</w:t>
      </w:r>
      <w:r>
        <w:rPr>
          <w:color w:val="231F20"/>
          <w:spacing w:val="-2"/>
        </w:rPr>
        <w:t> </w:t>
      </w:r>
      <w:r>
        <w:rPr>
          <w:color w:val="231F20"/>
        </w:rPr>
        <w:t>allumée).</w:t>
      </w:r>
    </w:p>
    <w:p>
      <w:pPr>
        <w:spacing w:line="342" w:lineRule="exact" w:before="28"/>
        <w:ind w:left="264" w:right="0" w:firstLine="0"/>
        <w:jc w:val="left"/>
        <w:rPr>
          <w:rFonts w:ascii="Calvert MT"/>
          <w:b/>
          <w:sz w:val="22"/>
        </w:rPr>
      </w:pPr>
      <w:r>
        <w:rPr/>
        <w:br w:type="column"/>
      </w:r>
      <w:r>
        <w:rPr>
          <w:rFonts w:ascii="Calvert MT"/>
          <w:b/>
          <w:color w:val="ED1C24"/>
          <w:sz w:val="22"/>
        </w:rPr>
        <w:t>3.</w:t>
      </w:r>
    </w:p>
    <w:p>
      <w:pPr>
        <w:pStyle w:val="BodyText"/>
        <w:ind w:left="264" w:right="217"/>
      </w:pPr>
      <w:r>
        <w:rPr>
          <w:color w:val="231F20"/>
        </w:rPr>
        <w:t>En Indonésie, Rufinus Tigau, un catéchiste catholique de</w:t>
      </w:r>
      <w:r>
        <w:rPr>
          <w:color w:val="231F20"/>
          <w:spacing w:val="1"/>
        </w:rPr>
        <w:t> </w:t>
      </w:r>
      <w:r>
        <w:rPr>
          <w:color w:val="231F20"/>
        </w:rPr>
        <w:t>28 ans, a été tué de sang-froid , le 26 octobre 2020 à</w:t>
      </w:r>
      <w:r>
        <w:rPr>
          <w:color w:val="231F20"/>
          <w:spacing w:val="1"/>
        </w:rPr>
        <w:t> </w:t>
      </w:r>
      <w:r>
        <w:rPr>
          <w:color w:val="231F20"/>
        </w:rPr>
        <w:t>Kampung Jibaguge, par des membres d'un groupe de</w:t>
      </w:r>
      <w:r>
        <w:rPr>
          <w:color w:val="231F20"/>
          <w:spacing w:val="1"/>
        </w:rPr>
        <w:t> </w:t>
      </w:r>
      <w:r>
        <w:rPr>
          <w:color w:val="231F20"/>
        </w:rPr>
        <w:t>militaires et de policiers alors qu'il s'approchait pacifique-</w:t>
      </w:r>
      <w:r>
        <w:rPr>
          <w:color w:val="231F20"/>
          <w:spacing w:val="-35"/>
        </w:rPr>
        <w:t> </w:t>
      </w:r>
      <w:r>
        <w:rPr>
          <w:color w:val="231F20"/>
        </w:rPr>
        <w:t>ment</w:t>
      </w:r>
      <w:r>
        <w:rPr>
          <w:color w:val="231F20"/>
          <w:spacing w:val="-8"/>
        </w:rPr>
        <w:t> </w:t>
      </w:r>
      <w:r>
        <w:rPr>
          <w:color w:val="231F20"/>
        </w:rPr>
        <w:t>d'eux.</w:t>
      </w:r>
      <w:r>
        <w:rPr>
          <w:color w:val="231F20"/>
          <w:spacing w:val="-7"/>
        </w:rPr>
        <w:t> </w:t>
      </w:r>
      <w:r>
        <w:rPr>
          <w:color w:val="231F20"/>
        </w:rPr>
        <w:t>Comme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forces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sécurité</w:t>
      </w:r>
      <w:r>
        <w:rPr>
          <w:color w:val="231F20"/>
          <w:spacing w:val="-8"/>
        </w:rPr>
        <w:t> </w:t>
      </w:r>
      <w:r>
        <w:rPr>
          <w:color w:val="231F20"/>
        </w:rPr>
        <w:t>avaient</w:t>
      </w:r>
      <w:r>
        <w:rPr>
          <w:color w:val="231F20"/>
          <w:spacing w:val="-7"/>
        </w:rPr>
        <w:t> </w:t>
      </w:r>
      <w:r>
        <w:rPr>
          <w:color w:val="231F20"/>
        </w:rPr>
        <w:t>encerclé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zone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où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vivait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tiraient,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leur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demandé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«Arrêtez</w:t>
      </w:r>
      <w:r>
        <w:rPr>
          <w:color w:val="231F20"/>
        </w:rPr>
        <w:t> de tirer, s'il vous plaît, discutons en paix. Quel est le pro-</w:t>
      </w:r>
      <w:r>
        <w:rPr>
          <w:color w:val="231F20"/>
          <w:spacing w:val="1"/>
        </w:rPr>
        <w:t> </w:t>
      </w:r>
      <w:r>
        <w:rPr>
          <w:color w:val="231F20"/>
        </w:rPr>
        <w:t>blème ?» Un membre de l'opération a pointé son pistolet</w:t>
      </w:r>
      <w:r>
        <w:rPr>
          <w:color w:val="231F20"/>
          <w:spacing w:val="1"/>
        </w:rPr>
        <w:t> </w:t>
      </w:r>
      <w:r>
        <w:rPr>
          <w:color w:val="231F20"/>
        </w:rPr>
        <w:t>sur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catéchiste</w:t>
      </w:r>
      <w:r>
        <w:rPr>
          <w:color w:val="231F20"/>
          <w:spacing w:val="-7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avait</w:t>
      </w:r>
      <w:r>
        <w:rPr>
          <w:color w:val="231F20"/>
          <w:spacing w:val="-7"/>
        </w:rPr>
        <w:t> </w:t>
      </w:r>
      <w:r>
        <w:rPr>
          <w:color w:val="231F20"/>
        </w:rPr>
        <w:t>levé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mains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l’a</w:t>
      </w:r>
      <w:r>
        <w:rPr>
          <w:color w:val="231F20"/>
          <w:spacing w:val="-7"/>
        </w:rPr>
        <w:t> </w:t>
      </w:r>
      <w:r>
        <w:rPr>
          <w:color w:val="231F20"/>
        </w:rPr>
        <w:t>abattu.</w:t>
      </w:r>
    </w:p>
    <w:p>
      <w:pPr>
        <w:pStyle w:val="BodyText"/>
        <w:spacing w:before="10"/>
      </w:pPr>
    </w:p>
    <w:p>
      <w:pPr>
        <w:pStyle w:val="BodyText"/>
        <w:spacing w:before="1"/>
        <w:ind w:left="265"/>
      </w:pPr>
      <w:r>
        <w:rPr>
          <w:color w:val="231F20"/>
        </w:rPr>
        <w:t>Donne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tous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courage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s'engager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paix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35"/>
        </w:rPr>
        <w:t> </w:t>
      </w:r>
      <w:r>
        <w:rPr>
          <w:color w:val="231F20"/>
        </w:rPr>
        <w:t>dialogue,</w:t>
      </w:r>
      <w:r>
        <w:rPr>
          <w:color w:val="231F20"/>
          <w:spacing w:val="-5"/>
        </w:rPr>
        <w:t> </w:t>
      </w:r>
      <w:r>
        <w:rPr>
          <w:color w:val="231F20"/>
        </w:rPr>
        <w:t>même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cela</w:t>
      </w:r>
      <w:r>
        <w:rPr>
          <w:color w:val="231F20"/>
          <w:spacing w:val="-4"/>
        </w:rPr>
        <w:t> </w:t>
      </w:r>
      <w:r>
        <w:rPr>
          <w:color w:val="231F20"/>
        </w:rPr>
        <w:t>semble</w:t>
      </w:r>
      <w:r>
        <w:rPr>
          <w:color w:val="231F20"/>
          <w:spacing w:val="-4"/>
        </w:rPr>
        <w:t> </w:t>
      </w:r>
      <w:r>
        <w:rPr>
          <w:color w:val="231F20"/>
        </w:rPr>
        <w:t>parfois</w:t>
      </w:r>
      <w:r>
        <w:rPr>
          <w:color w:val="231F20"/>
          <w:spacing w:val="-4"/>
        </w:rPr>
        <w:t> </w:t>
      </w:r>
      <w:r>
        <w:rPr>
          <w:color w:val="231F20"/>
        </w:rPr>
        <w:t>sans</w:t>
      </w:r>
      <w:r>
        <w:rPr>
          <w:color w:val="231F20"/>
          <w:spacing w:val="-4"/>
        </w:rPr>
        <w:t> </w:t>
      </w:r>
      <w:r>
        <w:rPr>
          <w:color w:val="231F20"/>
        </w:rPr>
        <w:t>espoir.</w:t>
      </w:r>
    </w:p>
    <w:p>
      <w:pPr>
        <w:pStyle w:val="BodyText"/>
        <w:spacing w:before="2"/>
        <w:ind w:left="265" w:right="308"/>
      </w:pPr>
      <w:r>
        <w:rPr>
          <w:color w:val="231F20"/>
        </w:rPr>
        <w:t>Donne-nous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don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pouvoir</w:t>
      </w:r>
      <w:r>
        <w:rPr>
          <w:color w:val="231F20"/>
          <w:spacing w:val="-5"/>
        </w:rPr>
        <w:t> </w:t>
      </w:r>
      <w:r>
        <w:rPr>
          <w:color w:val="231F20"/>
        </w:rPr>
        <w:t>aller</w:t>
      </w:r>
      <w:r>
        <w:rPr>
          <w:color w:val="231F20"/>
          <w:spacing w:val="-5"/>
        </w:rPr>
        <w:t> </w:t>
      </w:r>
      <w:r>
        <w:rPr>
          <w:color w:val="231F20"/>
        </w:rPr>
        <w:t>aussi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rencontre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nos</w:t>
      </w:r>
      <w:r>
        <w:rPr>
          <w:color w:val="231F20"/>
          <w:spacing w:val="-1"/>
        </w:rPr>
        <w:t> </w:t>
      </w:r>
      <w:r>
        <w:rPr>
          <w:color w:val="231F20"/>
        </w:rPr>
        <w:t>ennemis.</w:t>
      </w:r>
    </w:p>
    <w:p>
      <w:pPr>
        <w:pStyle w:val="BodyText"/>
        <w:spacing w:before="3"/>
      </w:pPr>
    </w:p>
    <w:p>
      <w:pPr>
        <w:pStyle w:val="BodyText"/>
        <w:ind w:left="265"/>
      </w:pPr>
      <w:r>
        <w:rPr>
          <w:color w:val="231F20"/>
          <w:spacing w:val="-2"/>
        </w:rPr>
        <w:t>Tous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: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Nous</w:t>
      </w:r>
      <w:r>
        <w:rPr>
          <w:color w:val="231F20"/>
        </w:rPr>
        <w:t> </w:t>
      </w:r>
      <w:r>
        <w:rPr>
          <w:color w:val="231F20"/>
          <w:spacing w:val="-2"/>
        </w:rPr>
        <w:t>t’implorons</w:t>
      </w:r>
      <w:r>
        <w:rPr>
          <w:color w:val="231F20"/>
        </w:rPr>
        <w:t> </w:t>
      </w:r>
      <w:r>
        <w:rPr>
          <w:color w:val="231F20"/>
          <w:spacing w:val="-1"/>
        </w:rPr>
        <w:t>Seigneur, écoute-nous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!</w:t>
      </w:r>
    </w:p>
    <w:p>
      <w:pPr>
        <w:pStyle w:val="BodyText"/>
        <w:spacing w:before="2"/>
      </w:pPr>
    </w:p>
    <w:p>
      <w:pPr>
        <w:pStyle w:val="BodyText"/>
        <w:spacing w:before="1"/>
        <w:ind w:left="265" w:right="412"/>
      </w:pP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mémoire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tous</w:t>
      </w:r>
      <w:r>
        <w:rPr>
          <w:color w:val="231F20"/>
          <w:spacing w:val="-5"/>
        </w:rPr>
        <w:t> </w:t>
      </w:r>
      <w:r>
        <w:rPr>
          <w:color w:val="231F20"/>
        </w:rPr>
        <w:t>ceux</w:t>
      </w:r>
      <w:r>
        <w:rPr>
          <w:color w:val="231F20"/>
          <w:spacing w:val="-5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vivent</w:t>
      </w:r>
      <w:r>
        <w:rPr>
          <w:color w:val="231F20"/>
          <w:spacing w:val="-5"/>
        </w:rPr>
        <w:t> </w:t>
      </w:r>
      <w:r>
        <w:rPr>
          <w:color w:val="231F20"/>
        </w:rPr>
        <w:t>au</w:t>
      </w:r>
      <w:r>
        <w:rPr>
          <w:color w:val="231F20"/>
          <w:spacing w:val="-5"/>
        </w:rPr>
        <w:t> </w:t>
      </w:r>
      <w:r>
        <w:rPr>
          <w:color w:val="231F20"/>
        </w:rPr>
        <w:t>cœur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crises</w:t>
      </w:r>
      <w:r>
        <w:rPr>
          <w:color w:val="231F20"/>
          <w:spacing w:val="-35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1"/>
        </w:rPr>
        <w:t> </w:t>
      </w:r>
      <w:r>
        <w:rPr>
          <w:color w:val="231F20"/>
        </w:rPr>
        <w:t>conflits,</w:t>
      </w:r>
    </w:p>
    <w:p>
      <w:pPr>
        <w:pStyle w:val="BodyText"/>
        <w:spacing w:before="3"/>
      </w:pPr>
    </w:p>
    <w:p>
      <w:pPr>
        <w:pStyle w:val="BodyText"/>
        <w:ind w:left="265" w:right="616"/>
      </w:pPr>
      <w:r>
        <w:rPr>
          <w:color w:val="231F20"/>
        </w:rPr>
        <w:t>nous</w:t>
      </w:r>
      <w:r>
        <w:rPr>
          <w:color w:val="231F20"/>
          <w:spacing w:val="-8"/>
        </w:rPr>
        <w:t> </w:t>
      </w:r>
      <w:r>
        <w:rPr>
          <w:color w:val="231F20"/>
        </w:rPr>
        <w:t>allumons</w:t>
      </w:r>
      <w:r>
        <w:rPr>
          <w:color w:val="231F20"/>
          <w:spacing w:val="-7"/>
        </w:rPr>
        <w:t> </w:t>
      </w:r>
      <w:r>
        <w:rPr>
          <w:color w:val="231F20"/>
        </w:rPr>
        <w:t>une</w:t>
      </w:r>
      <w:r>
        <w:rPr>
          <w:color w:val="231F20"/>
          <w:spacing w:val="-7"/>
        </w:rPr>
        <w:t> </w:t>
      </w:r>
      <w:r>
        <w:rPr>
          <w:color w:val="231F20"/>
        </w:rPr>
        <w:t>bougie.</w:t>
      </w:r>
      <w:r>
        <w:rPr>
          <w:color w:val="231F20"/>
          <w:spacing w:val="-8"/>
        </w:rPr>
        <w:t> </w:t>
      </w:r>
      <w:r>
        <w:rPr>
          <w:color w:val="231F20"/>
        </w:rPr>
        <w:t>(Une</w:t>
      </w:r>
      <w:r>
        <w:rPr>
          <w:color w:val="231F20"/>
          <w:spacing w:val="-7"/>
        </w:rPr>
        <w:t> </w:t>
      </w:r>
      <w:r>
        <w:rPr>
          <w:color w:val="231F20"/>
        </w:rPr>
        <w:t>troisième</w:t>
      </w:r>
      <w:r>
        <w:rPr>
          <w:color w:val="231F20"/>
          <w:spacing w:val="-7"/>
        </w:rPr>
        <w:t> </w:t>
      </w:r>
      <w:r>
        <w:rPr>
          <w:color w:val="231F20"/>
        </w:rPr>
        <w:t>bougie*</w:t>
      </w:r>
      <w:r>
        <w:rPr>
          <w:color w:val="231F20"/>
          <w:spacing w:val="-35"/>
        </w:rPr>
        <w:t> </w:t>
      </w:r>
      <w:r>
        <w:rPr>
          <w:color w:val="231F20"/>
        </w:rPr>
        <w:t>est</w:t>
      </w:r>
      <w:r>
        <w:rPr>
          <w:color w:val="231F20"/>
          <w:spacing w:val="-2"/>
        </w:rPr>
        <w:t> </w:t>
      </w:r>
      <w:r>
        <w:rPr>
          <w:color w:val="231F20"/>
        </w:rPr>
        <w:t>allumée).</w:t>
      </w:r>
    </w:p>
    <w:p>
      <w:pPr>
        <w:pStyle w:val="Heading1"/>
        <w:spacing w:before="141"/>
        <w:ind w:left="264"/>
      </w:pPr>
      <w:r>
        <w:rPr>
          <w:color w:val="ED1C24"/>
        </w:rPr>
        <w:t>4.</w:t>
      </w:r>
    </w:p>
    <w:p>
      <w:pPr>
        <w:pStyle w:val="BodyText"/>
        <w:ind w:left="264" w:right="108"/>
      </w:pP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corps</w:t>
      </w:r>
      <w:r>
        <w:rPr>
          <w:color w:val="231F20"/>
          <w:spacing w:val="-6"/>
        </w:rPr>
        <w:t> </w:t>
      </w:r>
      <w:r>
        <w:rPr>
          <w:color w:val="231F20"/>
        </w:rPr>
        <w:t>sans</w:t>
      </w:r>
      <w:r>
        <w:rPr>
          <w:color w:val="231F20"/>
          <w:spacing w:val="-5"/>
        </w:rPr>
        <w:t> </w:t>
      </w:r>
      <w:r>
        <w:rPr>
          <w:color w:val="231F20"/>
        </w:rPr>
        <w:t>vie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Père</w:t>
      </w:r>
      <w:r>
        <w:rPr>
          <w:color w:val="231F20"/>
          <w:spacing w:val="-6"/>
        </w:rPr>
        <w:t> </w:t>
      </w:r>
      <w:r>
        <w:rPr>
          <w:color w:val="231F20"/>
        </w:rPr>
        <w:t>Rodrigue</w:t>
      </w:r>
      <w:r>
        <w:rPr>
          <w:color w:val="231F20"/>
          <w:spacing w:val="-6"/>
        </w:rPr>
        <w:t> </w:t>
      </w:r>
      <w:r>
        <w:rPr>
          <w:color w:val="231F20"/>
        </w:rPr>
        <w:t>Sanon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été</w:t>
      </w:r>
      <w:r>
        <w:rPr>
          <w:color w:val="231F20"/>
          <w:spacing w:val="-5"/>
        </w:rPr>
        <w:t> </w:t>
      </w:r>
      <w:r>
        <w:rPr>
          <w:color w:val="231F20"/>
        </w:rPr>
        <w:t>retrouvé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21 janvier 2021 dans une forêt au Burkina Faso. On ne</w:t>
      </w:r>
      <w:r>
        <w:rPr>
          <w:color w:val="231F20"/>
          <w:spacing w:val="1"/>
        </w:rPr>
        <w:t> </w:t>
      </w:r>
      <w:r>
        <w:rPr>
          <w:color w:val="231F20"/>
        </w:rPr>
        <w:t>connaît pas les circonstances de sa mort, mais certains</w:t>
      </w:r>
      <w:r>
        <w:rPr>
          <w:color w:val="231F20"/>
          <w:spacing w:val="1"/>
        </w:rPr>
        <w:t> </w:t>
      </w:r>
      <w:r>
        <w:rPr>
          <w:color w:val="231F20"/>
        </w:rPr>
        <w:t>pensent qu'il s'agirait d'un assassinat ou d'un acte de</w:t>
      </w:r>
      <w:r>
        <w:rPr>
          <w:color w:val="231F20"/>
          <w:spacing w:val="1"/>
        </w:rPr>
        <w:t> </w:t>
      </w:r>
      <w:r>
        <w:rPr>
          <w:color w:val="231F20"/>
        </w:rPr>
        <w:t>terrorisme.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Burkina</w:t>
      </w:r>
      <w:r>
        <w:rPr>
          <w:color w:val="231F20"/>
          <w:spacing w:val="-7"/>
        </w:rPr>
        <w:t> </w:t>
      </w:r>
      <w:r>
        <w:rPr>
          <w:color w:val="231F20"/>
        </w:rPr>
        <w:t>Faso,</w:t>
      </w:r>
      <w:r>
        <w:rPr>
          <w:color w:val="231F20"/>
          <w:spacing w:val="-8"/>
        </w:rPr>
        <w:t> </w:t>
      </w:r>
      <w:r>
        <w:rPr>
          <w:color w:val="231F20"/>
        </w:rPr>
        <w:t>limitrophe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Mali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Niger,</w:t>
      </w:r>
      <w:r>
        <w:rPr>
          <w:color w:val="231F20"/>
          <w:spacing w:val="1"/>
        </w:rPr>
        <w:t> </w:t>
      </w:r>
      <w:r>
        <w:rPr>
          <w:color w:val="231F20"/>
        </w:rPr>
        <w:t>est de plus en plus le théâtre d'attentats de groupes</w:t>
      </w:r>
      <w:r>
        <w:rPr>
          <w:color w:val="231F20"/>
          <w:spacing w:val="1"/>
        </w:rPr>
        <w:t> </w:t>
      </w:r>
      <w:r>
        <w:rPr>
          <w:color w:val="231F20"/>
        </w:rPr>
        <w:t>djihadistes</w:t>
      </w:r>
      <w:r>
        <w:rPr>
          <w:color w:val="231F20"/>
          <w:spacing w:val="-4"/>
        </w:rPr>
        <w:t> </w:t>
      </w:r>
      <w:r>
        <w:rPr>
          <w:color w:val="231F20"/>
        </w:rPr>
        <w:t>liés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al-Qaïda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Daech,</w:t>
      </w:r>
      <w:r>
        <w:rPr>
          <w:color w:val="231F20"/>
          <w:spacing w:val="-3"/>
        </w:rPr>
        <w:t> </w:t>
      </w:r>
      <w:r>
        <w:rPr>
          <w:color w:val="231F20"/>
        </w:rPr>
        <w:t>l'Etat</w:t>
      </w:r>
      <w:r>
        <w:rPr>
          <w:color w:val="231F20"/>
          <w:spacing w:val="-4"/>
        </w:rPr>
        <w:t> </w:t>
      </w:r>
      <w:r>
        <w:rPr>
          <w:color w:val="231F20"/>
        </w:rPr>
        <w:t>islamique.</w:t>
      </w:r>
    </w:p>
    <w:p>
      <w:pPr>
        <w:pStyle w:val="BodyText"/>
        <w:spacing w:before="8"/>
      </w:pPr>
    </w:p>
    <w:p>
      <w:pPr>
        <w:pStyle w:val="BodyText"/>
        <w:spacing w:before="1"/>
        <w:ind w:left="264" w:right="64"/>
      </w:pPr>
      <w:r>
        <w:rPr>
          <w:color w:val="231F20"/>
        </w:rPr>
        <w:t>Nous prions aussi pour tous ceux qui en persécutent</w:t>
      </w:r>
      <w:r>
        <w:rPr>
          <w:color w:val="231F20"/>
          <w:spacing w:val="1"/>
        </w:rPr>
        <w:t> </w:t>
      </w:r>
      <w:r>
        <w:rPr>
          <w:color w:val="231F20"/>
        </w:rPr>
        <w:t>d'autres en raison de leur foi. Accorde-leur l'esprit de</w:t>
      </w:r>
      <w:r>
        <w:rPr>
          <w:color w:val="231F20"/>
          <w:spacing w:val="1"/>
        </w:rPr>
        <w:t> </w:t>
      </w:r>
      <w:r>
        <w:rPr>
          <w:color w:val="231F20"/>
        </w:rPr>
        <w:t>discernement,</w:t>
      </w:r>
      <w:r>
        <w:rPr>
          <w:color w:val="231F20"/>
          <w:spacing w:val="-7"/>
        </w:rPr>
        <w:t> </w:t>
      </w:r>
      <w:r>
        <w:rPr>
          <w:color w:val="231F20"/>
        </w:rPr>
        <w:t>sachant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conflits</w:t>
      </w:r>
      <w:r>
        <w:rPr>
          <w:color w:val="231F20"/>
          <w:spacing w:val="-6"/>
        </w:rPr>
        <w:t> </w:t>
      </w:r>
      <w:r>
        <w:rPr>
          <w:color w:val="231F20"/>
        </w:rPr>
        <w:t>ne</w:t>
      </w:r>
      <w:r>
        <w:rPr>
          <w:color w:val="231F20"/>
          <w:spacing w:val="-7"/>
        </w:rPr>
        <w:t> </w:t>
      </w:r>
      <w:r>
        <w:rPr>
          <w:color w:val="231F20"/>
        </w:rPr>
        <w:t>peuvent</w:t>
      </w:r>
      <w:r>
        <w:rPr>
          <w:color w:val="231F20"/>
          <w:spacing w:val="-7"/>
        </w:rPr>
        <w:t> </w:t>
      </w:r>
      <w:r>
        <w:rPr>
          <w:color w:val="231F20"/>
        </w:rPr>
        <w:t>pas</w:t>
      </w:r>
      <w:r>
        <w:rPr>
          <w:color w:val="231F20"/>
          <w:spacing w:val="-7"/>
        </w:rPr>
        <w:t> </w:t>
      </w:r>
      <w:r>
        <w:rPr>
          <w:color w:val="231F20"/>
        </w:rPr>
        <w:t>être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résolus</w:t>
      </w:r>
      <w:r>
        <w:rPr>
          <w:color w:val="231F20"/>
          <w:spacing w:val="-1"/>
        </w:rPr>
        <w:t> par la violence. Incite-les à</w:t>
      </w:r>
      <w:r>
        <w:rPr>
          <w:color w:val="231F20"/>
        </w:rPr>
        <w:t> </w:t>
      </w:r>
      <w:r>
        <w:rPr>
          <w:color w:val="231F20"/>
          <w:spacing w:val="-1"/>
        </w:rPr>
        <w:t>se repentir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!</w:t>
      </w:r>
    </w:p>
    <w:p>
      <w:pPr>
        <w:pStyle w:val="BodyText"/>
        <w:spacing w:before="5"/>
      </w:pPr>
    </w:p>
    <w:p>
      <w:pPr>
        <w:pStyle w:val="BodyText"/>
        <w:ind w:left="264"/>
      </w:pPr>
      <w:r>
        <w:rPr>
          <w:color w:val="231F20"/>
          <w:spacing w:val="-2"/>
        </w:rPr>
        <w:t>Tous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: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Nous</w:t>
      </w:r>
      <w:r>
        <w:rPr>
          <w:color w:val="231F20"/>
        </w:rPr>
        <w:t> </w:t>
      </w:r>
      <w:r>
        <w:rPr>
          <w:color w:val="231F20"/>
          <w:spacing w:val="-2"/>
        </w:rPr>
        <w:t>t’implorons</w:t>
      </w:r>
      <w:r>
        <w:rPr>
          <w:color w:val="231F20"/>
        </w:rPr>
        <w:t> </w:t>
      </w:r>
      <w:r>
        <w:rPr>
          <w:color w:val="231F20"/>
          <w:spacing w:val="-1"/>
        </w:rPr>
        <w:t>Seigneur, écoute-nous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!</w:t>
      </w:r>
    </w:p>
    <w:p>
      <w:pPr>
        <w:pStyle w:val="BodyText"/>
        <w:spacing w:before="2"/>
      </w:pPr>
    </w:p>
    <w:p>
      <w:pPr>
        <w:pStyle w:val="BodyText"/>
        <w:spacing w:before="1"/>
        <w:ind w:left="264"/>
      </w:pPr>
      <w:r>
        <w:rPr>
          <w:color w:val="231F20"/>
        </w:rPr>
        <w:t>La lumière de cette bougie brillera pour les millions de</w:t>
      </w:r>
      <w:r>
        <w:rPr>
          <w:color w:val="231F20"/>
          <w:spacing w:val="1"/>
        </w:rPr>
        <w:t> </w:t>
      </w:r>
      <w:r>
        <w:rPr>
          <w:color w:val="231F20"/>
        </w:rPr>
        <w:t>chrétiens</w:t>
      </w:r>
      <w:r>
        <w:rPr>
          <w:color w:val="231F20"/>
          <w:spacing w:val="-9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chrétiennes</w:t>
      </w:r>
      <w:r>
        <w:rPr>
          <w:color w:val="231F20"/>
          <w:spacing w:val="-8"/>
        </w:rPr>
        <w:t> </w:t>
      </w:r>
      <w:r>
        <w:rPr>
          <w:color w:val="231F20"/>
        </w:rPr>
        <w:t>persécutés</w:t>
      </w:r>
      <w:r>
        <w:rPr>
          <w:color w:val="231F20"/>
          <w:spacing w:val="-9"/>
        </w:rPr>
        <w:t> </w:t>
      </w:r>
      <w:r>
        <w:rPr>
          <w:color w:val="231F20"/>
        </w:rPr>
        <w:t>dans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monde</w:t>
      </w:r>
      <w:r>
        <w:rPr>
          <w:color w:val="231F20"/>
          <w:spacing w:val="-9"/>
        </w:rPr>
        <w:t> </w:t>
      </w:r>
      <w:r>
        <w:rPr>
          <w:color w:val="231F20"/>
        </w:rPr>
        <w:t>entier,</w:t>
      </w:r>
      <w:r>
        <w:rPr>
          <w:color w:val="231F20"/>
          <w:spacing w:val="-35"/>
        </w:rPr>
        <w:t> </w:t>
      </w:r>
      <w:r>
        <w:rPr>
          <w:color w:val="231F20"/>
        </w:rPr>
        <w:t>dont personne ne connaît les noms et que personne</w:t>
      </w:r>
      <w:r>
        <w:rPr>
          <w:color w:val="231F20"/>
          <w:spacing w:val="1"/>
        </w:rPr>
        <w:t> </w:t>
      </w:r>
      <w:r>
        <w:rPr>
          <w:color w:val="231F20"/>
        </w:rPr>
        <w:t>n'honore.</w:t>
      </w:r>
      <w:r>
        <w:rPr>
          <w:color w:val="231F20"/>
          <w:spacing w:val="-3"/>
        </w:rPr>
        <w:t> </w:t>
      </w:r>
      <w:r>
        <w:rPr>
          <w:color w:val="231F20"/>
        </w:rPr>
        <w:t>(La</w:t>
      </w:r>
      <w:r>
        <w:rPr>
          <w:color w:val="231F20"/>
          <w:spacing w:val="-2"/>
        </w:rPr>
        <w:t> </w:t>
      </w:r>
      <w:r>
        <w:rPr>
          <w:color w:val="231F20"/>
        </w:rPr>
        <w:t>quatrième</w:t>
      </w:r>
      <w:r>
        <w:rPr>
          <w:color w:val="231F20"/>
          <w:spacing w:val="-3"/>
        </w:rPr>
        <w:t> </w:t>
      </w:r>
      <w:r>
        <w:rPr>
          <w:color w:val="231F20"/>
        </w:rPr>
        <w:t>bougie*</w:t>
      </w:r>
      <w:r>
        <w:rPr>
          <w:color w:val="231F20"/>
          <w:spacing w:val="-2"/>
        </w:rPr>
        <w:t> </w:t>
      </w:r>
      <w:r>
        <w:rPr>
          <w:color w:val="231F20"/>
        </w:rPr>
        <w:t>est</w:t>
      </w:r>
      <w:r>
        <w:rPr>
          <w:color w:val="231F20"/>
          <w:spacing w:val="-3"/>
        </w:rPr>
        <w:t> </w:t>
      </w:r>
      <w:r>
        <w:rPr>
          <w:color w:val="231F20"/>
        </w:rPr>
        <w:t>allumée).</w:t>
      </w:r>
    </w:p>
    <w:p>
      <w:pPr>
        <w:spacing w:after="0"/>
        <w:sectPr>
          <w:type w:val="continuous"/>
          <w:pgSz w:w="11910" w:h="16840"/>
          <w:pgMar w:top="440" w:bottom="0" w:left="460" w:right="1000"/>
          <w:cols w:num="2" w:equalWidth="0">
            <w:col w:w="5472" w:space="40"/>
            <w:col w:w="4938"/>
          </w:cols>
        </w:sectPr>
      </w:pPr>
    </w:p>
    <w:p>
      <w:pPr>
        <w:pStyle w:val="BodyText"/>
        <w:spacing w:before="7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3.832214pt;margin-top:22.243813pt;width:16.55pt;height:32.65pt;mso-position-horizontal-relative:page;mso-position-vertical-relative:page;z-index:15729664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20" w:right="1" w:firstLine="35"/>
                    <w:jc w:val="left"/>
                    <w:rPr>
                      <w:sz w:val="12"/>
                    </w:rPr>
                  </w:pPr>
                  <w:r>
                    <w:rPr>
                      <w:color w:val="ED1C24"/>
                      <w:spacing w:val="-1"/>
                      <w:sz w:val="12"/>
                    </w:rPr>
                    <w:t>Téléchargez</w:t>
                  </w:r>
                  <w:r>
                    <w:rPr>
                      <w:color w:val="ED1C24"/>
                      <w:spacing w:val="-21"/>
                      <w:sz w:val="12"/>
                    </w:rPr>
                    <w:t> </w:t>
                  </w:r>
                  <w:r>
                    <w:rPr>
                      <w:color w:val="ED1C24"/>
                      <w:spacing w:val="-1"/>
                      <w:sz w:val="12"/>
                    </w:rPr>
                    <w:t>le document</w:t>
                  </w:r>
                </w:p>
              </w:txbxContent>
            </v:textbox>
            <w10:wrap type="none"/>
          </v:shape>
        </w:pict>
      </w:r>
    </w:p>
    <w:p>
      <w:pPr>
        <w:spacing w:line="199" w:lineRule="auto" w:before="88"/>
        <w:ind w:left="957" w:right="161" w:firstLine="0"/>
        <w:jc w:val="left"/>
        <w:rPr>
          <w:rFonts w:ascii="Calvert MT" w:hAnsi="Calvert MT"/>
          <w:sz w:val="20"/>
        </w:rPr>
      </w:pPr>
      <w:r>
        <w:rPr>
          <w:rFonts w:ascii="Calvert MT" w:hAnsi="Calvert MT"/>
          <w:color w:val="231F20"/>
          <w:spacing w:val="-1"/>
          <w:sz w:val="20"/>
        </w:rPr>
        <w:t>Nous défendons l'idée que «la foi est un don, en témoigner est un droit ! Nous te prions </w:t>
      </w:r>
      <w:r>
        <w:rPr>
          <w:rFonts w:ascii="Calvert MT" w:hAnsi="Calvert MT"/>
          <w:color w:val="231F20"/>
          <w:sz w:val="20"/>
        </w:rPr>
        <w:t>donc,</w:t>
      </w:r>
      <w:r>
        <w:rPr>
          <w:rFonts w:ascii="Calvert MT" w:hAnsi="Calvert MT"/>
          <w:color w:val="231F20"/>
          <w:spacing w:val="1"/>
          <w:sz w:val="20"/>
        </w:rPr>
        <w:t> </w:t>
      </w:r>
      <w:r>
        <w:rPr>
          <w:rFonts w:ascii="Calvert MT" w:hAnsi="Calvert MT"/>
          <w:color w:val="231F20"/>
          <w:spacing w:val="-1"/>
          <w:sz w:val="20"/>
        </w:rPr>
        <w:t>Père qui es aux cieux, écoute notre prière pour la détresse du monde et conduis toute la création</w:t>
      </w:r>
      <w:r>
        <w:rPr>
          <w:rFonts w:ascii="Calvert MT" w:hAnsi="Calvert MT"/>
          <w:color w:val="231F20"/>
          <w:spacing w:val="-53"/>
          <w:sz w:val="20"/>
        </w:rPr>
        <w:t> </w:t>
      </w:r>
      <w:r>
        <w:rPr>
          <w:rFonts w:ascii="Calvert MT" w:hAnsi="Calvert MT"/>
          <w:color w:val="231F20"/>
          <w:sz w:val="20"/>
        </w:rPr>
        <w:t>vers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le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Salut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–</w:t>
      </w:r>
      <w:r>
        <w:rPr>
          <w:rFonts w:ascii="Calvert MT" w:hAnsi="Calvert MT"/>
          <w:color w:val="231F20"/>
          <w:spacing w:val="-1"/>
          <w:sz w:val="20"/>
        </w:rPr>
        <w:t> </w:t>
      </w:r>
      <w:r>
        <w:rPr>
          <w:rFonts w:ascii="Calvert MT" w:hAnsi="Calvert MT"/>
          <w:color w:val="231F20"/>
          <w:sz w:val="20"/>
        </w:rPr>
        <w:t>par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le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Christ,</w:t>
      </w:r>
      <w:r>
        <w:rPr>
          <w:rFonts w:ascii="Calvert MT" w:hAnsi="Calvert MT"/>
          <w:color w:val="231F20"/>
          <w:spacing w:val="-21"/>
          <w:sz w:val="20"/>
        </w:rPr>
        <w:t> </w:t>
      </w:r>
      <w:r>
        <w:rPr>
          <w:rFonts w:ascii="Calvert MT" w:hAnsi="Calvert MT"/>
          <w:color w:val="231F20"/>
          <w:sz w:val="20"/>
        </w:rPr>
        <w:t>notre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Seigneur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et</w:t>
      </w:r>
      <w:r>
        <w:rPr>
          <w:rFonts w:ascii="Calvert MT" w:hAnsi="Calvert MT"/>
          <w:color w:val="231F20"/>
          <w:spacing w:val="-2"/>
          <w:sz w:val="20"/>
        </w:rPr>
        <w:t> </w:t>
      </w:r>
      <w:r>
        <w:rPr>
          <w:rFonts w:ascii="Calvert MT" w:hAnsi="Calvert MT"/>
          <w:color w:val="231F20"/>
          <w:sz w:val="20"/>
        </w:rPr>
        <w:t>notre</w:t>
      </w:r>
      <w:r>
        <w:rPr>
          <w:rFonts w:ascii="Calvert MT" w:hAnsi="Calvert MT"/>
          <w:color w:val="231F20"/>
          <w:spacing w:val="-1"/>
          <w:sz w:val="20"/>
        </w:rPr>
        <w:t> </w:t>
      </w:r>
      <w:r>
        <w:rPr>
          <w:rFonts w:ascii="Calvert MT" w:hAnsi="Calvert MT"/>
          <w:color w:val="231F20"/>
          <w:sz w:val="20"/>
        </w:rPr>
        <w:t>Dieu.</w:t>
      </w:r>
      <w:r>
        <w:rPr>
          <w:rFonts w:ascii="Calvert MT" w:hAnsi="Calvert MT"/>
          <w:color w:val="231F20"/>
          <w:spacing w:val="-22"/>
          <w:sz w:val="20"/>
        </w:rPr>
        <w:t> </w:t>
      </w:r>
      <w:r>
        <w:rPr>
          <w:rFonts w:ascii="Calvert MT" w:hAnsi="Calvert MT"/>
          <w:color w:val="231F20"/>
          <w:sz w:val="20"/>
        </w:rPr>
        <w:t>AMEN</w:t>
      </w:r>
    </w:p>
    <w:p>
      <w:pPr>
        <w:pStyle w:val="BodyText"/>
        <w:spacing w:before="7"/>
        <w:rPr>
          <w:rFonts w:ascii="Calvert MT"/>
          <w:sz w:val="17"/>
        </w:rPr>
      </w:pPr>
    </w:p>
    <w:p>
      <w:pPr>
        <w:pStyle w:val="BodyText"/>
        <w:spacing w:before="1"/>
        <w:ind w:left="957"/>
      </w:pPr>
      <w:r>
        <w:rPr>
          <w:color w:val="231F20"/>
        </w:rPr>
        <w:t>*</w:t>
      </w:r>
      <w:r>
        <w:rPr>
          <w:color w:val="231F20"/>
          <w:spacing w:val="-5"/>
        </w:rPr>
        <w:t> </w:t>
      </w:r>
      <w:r>
        <w:rPr>
          <w:color w:val="231F20"/>
        </w:rPr>
        <w:t>Allumez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«bougie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l'espoir»,</w:t>
      </w:r>
      <w:r>
        <w:rPr>
          <w:color w:val="231F20"/>
          <w:spacing w:val="-4"/>
        </w:rPr>
        <w:t> </w:t>
      </w:r>
      <w:r>
        <w:rPr>
          <w:color w:val="231F20"/>
        </w:rPr>
        <w:t>voir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37"/>
        <w:ind w:left="106" w:right="0" w:firstLine="0"/>
        <w:jc w:val="left"/>
        <w:rPr>
          <w:rFonts w:ascii="Calvert MT"/>
          <w:b/>
          <w:sz w:val="19"/>
        </w:rPr>
      </w:pPr>
      <w:r>
        <w:rPr>
          <w:rFonts w:ascii="Calvert MT"/>
          <w:b/>
          <w:color w:val="6D6E71"/>
          <w:w w:val="99"/>
          <w:sz w:val="19"/>
        </w:rPr>
        <w:t>8</w:t>
      </w:r>
    </w:p>
    <w:sectPr>
      <w:type w:val="continuous"/>
      <w:pgSz w:w="11910" w:h="16840"/>
      <w:pgMar w:top="440" w:bottom="0" w:left="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SansPro-Light" w:hAnsi="SourceSansPro-Light" w:eastAsia="SourceSansPro-Light" w:cs="SourceSansPro-Light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8" w:line="342" w:lineRule="exact"/>
      <w:ind w:left="957"/>
      <w:outlineLvl w:val="1"/>
    </w:pPr>
    <w:rPr>
      <w:rFonts w:ascii="Calvert MT" w:hAnsi="Calvert MT" w:eastAsia="Calvert MT" w:cs="Calvert MT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596" w:lineRule="exact"/>
      <w:ind w:left="957"/>
    </w:pPr>
    <w:rPr>
      <w:rFonts w:ascii="Calvert MT" w:hAnsi="Calvert MT" w:eastAsia="Calvert MT" w:cs="Calvert MT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2022-02-09T10:14:14Z</dcterms:created>
  <dcterms:modified xsi:type="dcterms:W3CDTF">2022-02-09T10:14:14Z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