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83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3.2pt;height:33.2pt;mso-position-horizontal-relative:char;mso-position-vertical-relative:line" id="docshapegroup1" coordorigin="0,0" coordsize="664,664">
            <v:shape style="position:absolute;left:0;top:0;width:121;height:664" id="docshape2" coordorigin="0,0" coordsize="121,664" path="m20,523l0,523,0,624,0,664,20,664,20,624,20,523xm20,402l0,402,0,443,0,443,0,503,20,503,20,443,20,443,20,402xm20,342l0,342,0,382,20,382,20,342xm20,282l0,282,0,302,20,302,20,282xm20,161l0,161,0,201,20,201,20,161xm20,0l0,0,0,60,0,60,0,141,20,141,20,60,20,60,20,0xm60,644l40,644,20,644,20,664,40,664,60,664,60,644xm60,563l40,563,40,624,60,624,60,563xm60,523l40,523,20,523,20,543,40,543,60,543,60,523xm60,402l40,402,40,422,60,422,60,402xm60,201l40,201,40,241,20,241,20,282,40,282,40,302,20,302,20,322,40,322,40,362,20,362,20,382,40,382,60,382,60,201xm60,161l40,161,40,181,60,181,60,161xm60,121l40,121,20,121,20,141,40,141,60,141,60,121xm60,40l40,40,40,60,40,101,60,101,60,60,60,40xm60,0l40,0,20,0,20,20,40,20,60,20,60,0xm80,483l60,483,60,503,80,503,80,483xm80,422l60,422,60,443,80,443,80,422xm80,262l60,262,60,282,80,282,80,262xm101,644l80,644,60,644,60,664,80,664,101,664,101,644xm101,563l80,563,60,563,60,624,80,624,101,624,101,563xm101,523l80,523,60,523,60,543,80,543,101,543,101,523xm101,443l80,443,80,463,101,463,101,443xm101,362l80,362,80,402,101,402,101,362xm101,302l80,302,60,302,60,342,80,342,80,322,101,322,101,302xm101,221l80,221,80,241,101,241,101,221xm101,161l80,161,60,161,60,181,80,181,80,201,101,201,101,161xm101,121l80,121,60,121,60,141,80,141,101,141,101,121xm101,40l80,40,60,40,60,60,60,101,80,101,101,101,101,60,101,40xm101,0l80,0,60,0,60,20,80,20,101,20,101,0xm121,644l101,644,101,664,121,664,121,644xm121,523l101,523,101,543,121,543,121,523xm121,483l101,483,101,503,121,503,121,483xm121,443l101,443,101,463,121,463,121,443xm121,382l101,382,101,422,121,422,121,382xm121,262l101,262,101,282,121,282,121,262xm121,161l101,161,101,221,121,221,121,161xm121,121l101,121,101,141,121,141,121,121xm121,0l101,0,101,20,121,20,121,0xe" filled="true" fillcolor="#ed1c24" stroked="false">
              <v:path arrowok="t"/>
              <v:fill type="solid"/>
            </v:shape>
            <v:line style="position:absolute" from="131,0" to="131,664" stroked="true" strokeweight="1.006pt" strokecolor="#ed1c24">
              <v:stroke dashstyle="shortdot"/>
            </v:line>
            <v:shape style="position:absolute;left:140;top:0;width:524;height:664" id="docshape3" coordorigin="141,0" coordsize="524,664" path="m161,382l141,382,141,402,161,402,161,382xm181,644l161,644,161,664,181,664,181,644xm181,543l161,543,161,624,181,624,181,543xm181,503l161,503,161,523,181,523,181,503xm181,402l161,402,161,443,141,443,141,503,161,503,161,443,181,443,181,402xm181,302l161,302,141,302,141,322,161,322,161,342,141,342,141,362,161,362,181,362,181,302xm181,262l161,262,161,282,181,282,181,262xm181,201l161,201,161,241,181,241,181,201xm181,40l161,40,161,60,161,161,181,161,181,60,181,40xm201,523l181,523,181,543,201,543,201,523xm201,402l181,402,181,422,201,422,201,402xm201,362l181,362,181,382,201,382,201,362xm201,221l181,221,181,241,201,241,201,221xm201,181l181,181,181,201,201,201,201,181xm201,141l181,141,181,161,201,161,201,141xm221,563l201,563,181,563,181,583,201,583,201,604,181,604,181,624,181,664,201,664,201,644,221,644,221,624,221,563xm221,483l201,483,201,523,221,523,221,483xm221,443l201,443,181,443,181,463,201,463,221,463,221,443xm221,322l201,322,201,342,221,342,221,322xm221,282l201,282,201,262,181,262,181,302,201,302,221,302,221,282xm221,161l201,161,201,181,221,181,221,161xm221,80l201,80,201,141,221,141,221,80xm221,0l201,0,201,20,221,20,221,0xm241,644l221,644,221,664,241,664,241,644xm262,583l241,583,221,583,221,604,241,604,241,624,262,624,262,583xm262,382l241,382,221,382,221,402,241,402,241,422,221,422,221,443,241,443,241,443,241,523,241,543,221,543,221,563,241,563,262,563,262,523,262,443,262,443,262,382xm262,302l241,302,241,282,221,282,221,322,241,322,262,322,262,302xm262,201l241,201,241,221,221,221,221,241,241,241,241,262,262,262,262,201xm262,161l241,161,241,181,262,181,262,161xm262,121l241,121,241,141,262,141,262,121xm262,40l241,40,221,40,221,60,221,121,241,121,241,101,262,101,262,80,241,80,241,60,262,60,262,40xm262,0l241,0,221,0,221,20,241,20,262,20,262,0xm282,282l262,282,262,302,282,302,282,282xm302,40l282,40,282,60,302,60,302,40xm322,402l302,402,302,422,282,422,282,382,262,382,262,422,282,422,282,443,262,443,262,503,282,503,282,523,262,523,262,543,282,543,282,583,262,583,262,624,262,644,282,644,282,644,302,644,302,664,322,664,322,624,322,523,302,523,302,503,282,503,282,463,302,463,302,443,322,443,322,402xm322,362l302,362,302,382,322,382,322,362xm322,60l302,60,302,80,282,80,282,101,262,101,262,121,282,121,282,161,262,161,262,241,282,241,282,262,302,262,302,342,282,342,282,362,302,362,302,342,322,342,322,201,302,201,302,221,302,241,282,241,282,221,302,221,302,201,282,201,282,181,302,181,302,121,282,121,282,101,302,101,322,101,322,60xm322,20l302,20,302,0,282,0,282,20,302,20,302,40,322,40,322,20xm342,604l322,604,322,624,342,624,342,604xm342,422l322,422,322,443,342,443,342,422xm342,342l322,342,322,362,342,362,342,342xm342,282l322,282,322,302,342,302,342,282xm342,0l322,0,322,40,342,40,342,0xm362,644l342,644,322,644,322,664,342,664,362,664,362,644xm362,483l342,483,342,463,322,463,322,523,342,523,342,543,322,543,322,583,342,583,342,563,362,563,362,523,362,483xm362,322l342,322,342,342,362,342,362,322xm362,161l342,161,342,121,322,121,322,262,342,262,342,282,362,282,362,262,342,262,342,241,362,241,362,161xm362,80l342,80,322,80,322,101,342,101,342,121,362,121,362,80xm382,583l362,583,362,604,382,604,382,583xm382,402l362,402,362,422,382,422,382,402xm382,262l362,262,362,282,382,282,382,262xm382,221l362,221,362,241,382,241,382,221xm382,60l362,60,362,80,382,80,382,60xm402,543l382,543,362,543,362,563,382,563,402,563,402,543xm402,342l382,342,362,342,362,382,382,382,382,362,402,362,402,342xm402,101l382,101,382,121,402,121,402,101xm423,644l402,644,402,664,423,664,423,644xm423,282l402,282,402,302,423,302,423,282xm463,624l443,624,443,604,423,604,402,604,402,624,423,624,423,644,443,644,443,664,463,664,463,624xm463,563l443,563,423,563,402,563,402,583,423,583,443,583,463,583,463,563xm463,523l443,523,443,543,463,543,463,523xm463,483l443,483,443,503,463,503,463,483xm463,282l443,282,443,302,423,302,423,322,443,322,443,342,423,342,423,362,402,362,402,402,423,402,423,422,402,422,402,443,423,443,423,422,443,422,443,443,423,443,423,463,402,463,402,443,382,443,382,463,362,463,362,483,382,483,382,503,362,503,362,523,382,523,402,523,402,543,423,543,423,523,423,503,402,503,402,483,423,483,443,483,443,463,463,463,463,443,463,422,443,422,443,402,463,402,463,382,443,382,443,342,463,342,463,282xm463,201l443,201,443,221,463,221,463,201xm463,40l443,40,443,0,423,0,402,0,382,0,362,0,362,40,382,40,382,20,402,20,402,60,423,60,423,80,402,80,402,101,423,101,423,121,443,121,443,141,423,141,423,121,402,121,402,141,382,141,382,121,362,121,362,201,382,201,402,201,402,241,382,241,382,262,402,262,423,262,423,282,443,282,443,262,463,262,463,241,443,241,423,241,423,181,402,181,402,161,423,161,443,161,443,181,463,181,463,80,443,80,443,60,443,60,463,60,463,40xm483,0l463,0,463,20,483,20,483,0xm503,161l483,161,483,141,463,141,463,201,483,201,503,201,503,161xm503,101l483,101,463,101,463,121,483,121,483,141,503,141,503,101xm503,60l483,60,463,60,463,80,483,80,503,80,503,60xm523,624l503,624,503,644,483,644,463,644,463,664,483,664,503,664,523,664,523,624xm543,604l523,604,523,624,543,624,543,604xm543,523l523,523,523,543,543,543,543,523xm543,483l523,483,523,463,503,463,483,463,463,463,463,503,483,503,483,523,463,523,463,563,483,563,483,583,463,583,463,604,483,604,503,604,523,604,523,583,543,583,543,563,523,563,503,563,503,523,503,523,503,503,523,503,543,503,543,483xm543,422l523,422,523,362,503,362,483,362,483,382,503,382,503,402,483,402,483,422,463,422,463,443,483,443,483,443,503,443,503,423,523,423,523,443,543,443,543,422xm543,221l523,221,523,201,503,201,503,241,483,241,483,282,503,282,503,262,523,262,523,282,503,282,503,322,483,322,483,302,463,302,463,362,483,362,483,342,503,342,503,342,523,342,523,362,543,362,543,342,523,342,523,322,543,322,543,262,523,262,523,241,543,241,543,221xm543,161l523,161,523,201,543,201,543,161xm543,0l523,0,523,60,523,60,523,141,543,141,543,60,543,60,543,0xm563,644l543,644,543,664,563,664,563,644xm563,604l543,604,543,624,563,624,563,604xm563,282l543,282,543,302,563,302,563,282xm624,624l604,624,583,624,563,624,563,644,583,644,604,644,624,644,624,624xm624,583l604,583,604,604,624,604,624,583xm624,342l604,342,583,342,583,362,604,362,604,382,583,382,583,362,563,362,563,342,583,342,583,322,563,322,543,322,543,422,563,422,563,423,583,423,583,443,583,443,583,483,563,483,543,483,543,503,563,503,563,523,563,563,543,563,543,583,563,583,563,604,583,604,583,583,604,583,604,563,624,563,624,523,624,503,604,503,604,523,604,543,583,543,583,523,583,503,604,503,604,483,624,483,624,463,604,463,604,443,604,443,604,402,624,402,624,342xm624,282l604,282,604,322,624,322,624,282xm624,161l604,161,583,161,563,161,543,161,543,201,563,201,563,181,583,181,583,201,604,201,604,221,583,221,583,201,563,201,563,262,583,262,583,262,604,262,604,241,624,241,624,161xm624,121l604,121,583,121,563,121,543,121,543,141,563,141,583,141,604,141,624,141,624,121xm624,40l604,40,583,40,563,40,563,60,563,101,583,101,604,101,624,101,624,60,624,40xm624,0l604,0,583,0,563,0,543,0,543,20,563,20,583,20,604,20,624,20,624,0xm644,644l624,644,624,664,644,664,644,644xm644,543l624,543,624,583,644,583,644,543xm644,362l624,362,624,382,644,382,644,362xm664,583l644,583,644,604,664,604,664,583xm664,382l644,382,644,402,624,402,624,422,644,422,644,443,624,443,624,483,644,483,644,523,664,523,664,463,644,463,644,443,664,443,664,382xm664,322l644,322,644,362,664,362,664,322xm664,262l644,262,624,262,624,302,644,302,644,282,664,282,664,262xm664,221l644,221,644,201,624,201,624,241,644,241,664,241,664,221xm664,181l644,181,644,201,664,201,664,181xm664,0l644,0,624,0,624,20,644,20,644,60,644,60,644,121,624,121,624,141,644,141,664,141,664,60,664,60,664,0xe" filled="true" fillcolor="#ed1c24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58997pt;margin-top:-48.070175pt;width:16.55pt;height:32.65pt;mso-position-horizontal-relative:page;mso-position-vertical-relative:paragraph;z-index:15730176" type="#_x0000_t202" id="docshape4" filled="false" stroked="false">
            <v:textbox inset="0,0,0,0" style="layout-flow:vertical;mso-layout-flow-alt:bottom-to-top">
              <w:txbxContent>
                <w:p>
                  <w:pPr>
                    <w:spacing w:line="223" w:lineRule="auto" w:before="28"/>
                    <w:ind w:left="20" w:right="1" w:firstLine="35"/>
                    <w:jc w:val="left"/>
                    <w:rPr>
                      <w:sz w:val="12"/>
                    </w:rPr>
                  </w:pPr>
                  <w:r>
                    <w:rPr>
                      <w:color w:val="ED1C24"/>
                      <w:spacing w:val="-1"/>
                      <w:sz w:val="12"/>
                    </w:rPr>
                    <w:t>Téléchargez</w:t>
                  </w:r>
                  <w:r>
                    <w:rPr>
                      <w:color w:val="ED1C24"/>
                      <w:spacing w:val="-21"/>
                      <w:sz w:val="12"/>
                    </w:rPr>
                    <w:t> </w:t>
                  </w:r>
                  <w:r>
                    <w:rPr>
                      <w:color w:val="ED1C24"/>
                      <w:spacing w:val="-1"/>
                      <w:sz w:val="12"/>
                    </w:rPr>
                    <w:t>le document</w:t>
                  </w:r>
                </w:p>
              </w:txbxContent>
            </v:textbox>
            <w10:wrap type="none"/>
          </v:shape>
        </w:pict>
      </w:r>
      <w:r>
        <w:rPr>
          <w:color w:val="ED1C24"/>
        </w:rPr>
        <w:t>Proposition</w:t>
      </w:r>
      <w:r>
        <w:rPr>
          <w:color w:val="ED1C24"/>
          <w:spacing w:val="-17"/>
        </w:rPr>
        <w:t> </w:t>
      </w:r>
      <w:r>
        <w:rPr>
          <w:color w:val="ED1C24"/>
        </w:rPr>
        <w:t>pour</w:t>
      </w:r>
      <w:r>
        <w:rPr>
          <w:color w:val="ED1C24"/>
          <w:spacing w:val="-16"/>
        </w:rPr>
        <w:t> </w:t>
      </w:r>
      <w:r>
        <w:rPr>
          <w:color w:val="ED1C24"/>
        </w:rPr>
        <w:t>une</w:t>
      </w:r>
      <w:r>
        <w:rPr>
          <w:color w:val="ED1C24"/>
          <w:spacing w:val="-17"/>
        </w:rPr>
        <w:t> </w:t>
      </w:r>
      <w:r>
        <w:rPr>
          <w:color w:val="ED1C24"/>
        </w:rPr>
        <w:t>prédication/un</w:t>
      </w:r>
      <w:r>
        <w:rPr>
          <w:color w:val="ED1C24"/>
          <w:spacing w:val="-16"/>
        </w:rPr>
        <w:t> </w:t>
      </w:r>
      <w:r>
        <w:rPr>
          <w:color w:val="ED1C24"/>
        </w:rPr>
        <w:t>exposé</w:t>
      </w:r>
    </w:p>
    <w:p>
      <w:pPr>
        <w:pStyle w:val="BodyText"/>
        <w:spacing w:before="12"/>
        <w:ind w:left="0"/>
        <w:rPr>
          <w:rFonts w:ascii="Calvert MT"/>
          <w:sz w:val="2"/>
        </w:rPr>
      </w:pPr>
      <w:r>
        <w:rPr/>
        <w:pict>
          <v:group style="position:absolute;margin-left:56.692902pt;margin-top:3.253882pt;width:467.75pt;height:2pt;mso-position-horizontal-relative:page;mso-position-vertical-relative:paragraph;z-index:-15728128;mso-wrap-distance-left:0;mso-wrap-distance-right:0" id="docshapegroup5" coordorigin="1134,65" coordsize="9355,40">
            <v:line style="position:absolute" from="1234,85" to="10428,85" stroked="true" strokeweight="2pt" strokecolor="#231f20">
              <v:stroke dashstyle="dot"/>
            </v:line>
            <v:shape style="position:absolute;left:1133;top:65;width:9355;height:40" id="docshape6" coordorigin="1134,65" coordsize="9355,40" path="m1174,85l1168,71,1154,65,1140,71,1134,85,1140,99,1154,105,1168,99,1174,85xm10488,85l10482,71,10468,65,10454,71,10448,85,10454,99,10468,105,10482,99,10488,8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ind w:left="0"/>
        <w:rPr>
          <w:rFonts w:ascii="Calvert MT"/>
          <w:sz w:val="15"/>
        </w:rPr>
      </w:pPr>
    </w:p>
    <w:p>
      <w:pPr>
        <w:spacing w:after="0"/>
        <w:rPr>
          <w:rFonts w:ascii="Calvert MT"/>
          <w:sz w:val="15"/>
        </w:rPr>
        <w:sectPr>
          <w:type w:val="continuous"/>
          <w:pgSz w:w="11910" w:h="16840"/>
          <w:pgMar w:top="440" w:bottom="0" w:left="1020" w:right="460"/>
        </w:sectPr>
      </w:pPr>
    </w:p>
    <w:p>
      <w:pPr>
        <w:pStyle w:val="BodyText"/>
        <w:spacing w:before="105"/>
      </w:pPr>
      <w:r>
        <w:rPr>
          <w:color w:val="231F20"/>
        </w:rPr>
        <w:t>Chères</w:t>
      </w:r>
      <w:r>
        <w:rPr>
          <w:color w:val="231F20"/>
          <w:spacing w:val="-3"/>
        </w:rPr>
        <w:t> </w:t>
      </w:r>
      <w:r>
        <w:rPr>
          <w:color w:val="231F20"/>
        </w:rPr>
        <w:t>chrétiennes,</w:t>
      </w:r>
      <w:r>
        <w:rPr>
          <w:color w:val="231F20"/>
          <w:spacing w:val="-3"/>
        </w:rPr>
        <w:t> </w:t>
      </w:r>
      <w:r>
        <w:rPr>
          <w:color w:val="231F20"/>
        </w:rPr>
        <w:t>chers</w:t>
      </w:r>
      <w:r>
        <w:rPr>
          <w:color w:val="231F20"/>
          <w:spacing w:val="-3"/>
        </w:rPr>
        <w:t> </w:t>
      </w:r>
      <w:r>
        <w:rPr>
          <w:color w:val="231F20"/>
        </w:rPr>
        <w:t>chrétiens</w:t>
      </w:r>
      <w:r>
        <w:rPr>
          <w:color w:val="231F20"/>
          <w:spacing w:val="-16"/>
        </w:rPr>
        <w:t> </w:t>
      </w:r>
      <w:r>
        <w:rPr>
          <w:color w:val="231F20"/>
        </w:rPr>
        <w:t>!</w:t>
      </w:r>
    </w:p>
    <w:p>
      <w:pPr>
        <w:pStyle w:val="BodyText"/>
        <w:spacing w:line="254" w:lineRule="auto" w:before="134"/>
        <w:ind w:right="107"/>
      </w:pPr>
      <w:r>
        <w:rPr>
          <w:color w:val="231F20"/>
        </w:rPr>
        <w:t>La couleur rouge est aujourd’hui au centre de cette «semaine</w:t>
      </w:r>
      <w:r>
        <w:rPr>
          <w:color w:val="231F20"/>
          <w:spacing w:val="1"/>
        </w:rPr>
        <w:t> </w:t>
      </w:r>
      <w:r>
        <w:rPr>
          <w:color w:val="231F20"/>
        </w:rPr>
        <w:t>rouge»,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RedWeek.</w:t>
      </w:r>
      <w:r>
        <w:rPr>
          <w:color w:val="231F20"/>
          <w:spacing w:val="10"/>
        </w:rPr>
        <w:t> </w:t>
      </w:r>
      <w:r>
        <w:rPr>
          <w:color w:val="231F20"/>
        </w:rPr>
        <w:t>Dans</w:t>
      </w:r>
      <w:r>
        <w:rPr>
          <w:color w:val="231F20"/>
          <w:spacing w:val="9"/>
        </w:rPr>
        <w:t> </w:t>
      </w:r>
      <w:r>
        <w:rPr>
          <w:color w:val="231F20"/>
        </w:rPr>
        <w:t>le</w:t>
      </w:r>
      <w:r>
        <w:rPr>
          <w:color w:val="231F20"/>
          <w:spacing w:val="10"/>
        </w:rPr>
        <w:t> </w:t>
      </w:r>
      <w:r>
        <w:rPr>
          <w:color w:val="231F20"/>
        </w:rPr>
        <w:t>monde</w:t>
      </w:r>
      <w:r>
        <w:rPr>
          <w:color w:val="231F20"/>
          <w:spacing w:val="10"/>
        </w:rPr>
        <w:t> </w:t>
      </w:r>
      <w:r>
        <w:rPr>
          <w:color w:val="231F20"/>
        </w:rPr>
        <w:t>entier,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nombreuses</w:t>
      </w:r>
      <w:r>
        <w:rPr>
          <w:color w:val="231F20"/>
          <w:spacing w:val="1"/>
        </w:rPr>
        <w:t> </w:t>
      </w:r>
      <w:r>
        <w:rPr>
          <w:color w:val="231F20"/>
        </w:rPr>
        <w:t>églises et bâtiments publics sont illuminés en rouge. Nous</w:t>
      </w:r>
      <w:r>
        <w:rPr>
          <w:color w:val="231F20"/>
          <w:spacing w:val="1"/>
        </w:rPr>
        <w:t> </w:t>
      </w:r>
      <w:r>
        <w:rPr>
          <w:color w:val="231F20"/>
        </w:rPr>
        <w:t>connaissons</w:t>
      </w:r>
      <w:r>
        <w:rPr>
          <w:color w:val="231F20"/>
          <w:spacing w:val="8"/>
        </w:rPr>
        <w:t> </w:t>
      </w:r>
      <w:r>
        <w:rPr>
          <w:color w:val="231F20"/>
        </w:rPr>
        <w:t>le</w:t>
      </w:r>
      <w:r>
        <w:rPr>
          <w:color w:val="231F20"/>
          <w:spacing w:val="8"/>
        </w:rPr>
        <w:t> </w:t>
      </w:r>
      <w:r>
        <w:rPr>
          <w:color w:val="231F20"/>
        </w:rPr>
        <w:t>rouge</w:t>
      </w:r>
      <w:r>
        <w:rPr>
          <w:color w:val="231F20"/>
          <w:spacing w:val="8"/>
        </w:rPr>
        <w:t> </w:t>
      </w:r>
      <w:r>
        <w:rPr>
          <w:color w:val="231F20"/>
        </w:rPr>
        <w:t>dans</w:t>
      </w:r>
      <w:r>
        <w:rPr>
          <w:color w:val="231F20"/>
          <w:spacing w:val="8"/>
        </w:rPr>
        <w:t> </w:t>
      </w:r>
      <w:r>
        <w:rPr>
          <w:color w:val="231F20"/>
        </w:rPr>
        <w:t>l'Eglise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tant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couleur</w:t>
      </w:r>
      <w:r>
        <w:rPr>
          <w:color w:val="231F20"/>
          <w:spacing w:val="8"/>
        </w:rPr>
        <w:t> </w:t>
      </w:r>
      <w:r>
        <w:rPr>
          <w:color w:val="231F20"/>
        </w:rPr>
        <w:t>des</w:t>
      </w:r>
      <w:r>
        <w:rPr>
          <w:color w:val="231F20"/>
          <w:spacing w:val="1"/>
        </w:rPr>
        <w:t> </w:t>
      </w:r>
      <w:r>
        <w:rPr>
          <w:color w:val="231F20"/>
        </w:rPr>
        <w:t>vêtements</w:t>
      </w:r>
      <w:r>
        <w:rPr>
          <w:color w:val="231F20"/>
          <w:spacing w:val="4"/>
        </w:rPr>
        <w:t> </w:t>
      </w:r>
      <w:r>
        <w:rPr>
          <w:color w:val="231F20"/>
        </w:rPr>
        <w:t>liturgiques</w:t>
      </w:r>
      <w:r>
        <w:rPr>
          <w:color w:val="231F20"/>
          <w:spacing w:val="5"/>
        </w:rPr>
        <w:t> </w:t>
      </w:r>
      <w:r>
        <w:rPr>
          <w:color w:val="231F20"/>
        </w:rPr>
        <w:t>pour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Pentecôte,</w:t>
      </w:r>
      <w:r>
        <w:rPr>
          <w:color w:val="231F20"/>
          <w:spacing w:val="5"/>
        </w:rPr>
        <w:t> </w:t>
      </w:r>
      <w:r>
        <w:rPr>
          <w:color w:val="231F20"/>
        </w:rPr>
        <w:t>mais</w:t>
      </w:r>
      <w:r>
        <w:rPr>
          <w:color w:val="231F20"/>
          <w:spacing w:val="5"/>
        </w:rPr>
        <w:t> </w:t>
      </w:r>
      <w:r>
        <w:rPr>
          <w:color w:val="231F20"/>
        </w:rPr>
        <w:t>aussi</w:t>
      </w:r>
      <w:r>
        <w:rPr>
          <w:color w:val="231F20"/>
          <w:spacing w:val="5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</w:rPr>
        <w:t>surtout</w:t>
      </w:r>
      <w:r>
        <w:rPr>
          <w:color w:val="231F20"/>
          <w:spacing w:val="-7"/>
        </w:rPr>
        <w:t> </w:t>
      </w:r>
      <w:r>
        <w:rPr>
          <w:color w:val="231F20"/>
        </w:rPr>
        <w:t>pour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Vendredi</w:t>
      </w:r>
      <w:r>
        <w:rPr>
          <w:color w:val="231F20"/>
          <w:spacing w:val="-6"/>
        </w:rPr>
        <w:t> </w:t>
      </w:r>
      <w:r>
        <w:rPr>
          <w:color w:val="231F20"/>
        </w:rPr>
        <w:t>saint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7"/>
        </w:rPr>
        <w:t> </w:t>
      </w:r>
      <w:r>
        <w:rPr>
          <w:color w:val="231F20"/>
        </w:rPr>
        <w:t>pour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nombreuses</w:t>
      </w:r>
      <w:r>
        <w:rPr>
          <w:color w:val="231F20"/>
          <w:spacing w:val="-6"/>
        </w:rPr>
        <w:t> </w:t>
      </w:r>
      <w:r>
        <w:rPr>
          <w:color w:val="231F20"/>
        </w:rPr>
        <w:t>fêtes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33"/>
        </w:rPr>
        <w:t> </w:t>
      </w:r>
      <w:r>
        <w:rPr>
          <w:color w:val="231F20"/>
        </w:rPr>
        <w:t>commémorations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martyrs.</w:t>
      </w:r>
      <w:r>
        <w:rPr>
          <w:color w:val="231F20"/>
          <w:spacing w:val="-8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rouge</w:t>
      </w:r>
      <w:r>
        <w:rPr>
          <w:color w:val="231F20"/>
          <w:spacing w:val="-8"/>
        </w:rPr>
        <w:t> </w:t>
      </w:r>
      <w:r>
        <w:rPr>
          <w:color w:val="231F20"/>
        </w:rPr>
        <w:t>représente</w:t>
      </w:r>
      <w:r>
        <w:rPr>
          <w:color w:val="231F20"/>
          <w:spacing w:val="-8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sang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nombreux</w:t>
      </w:r>
      <w:r>
        <w:rPr>
          <w:color w:val="231F20"/>
          <w:spacing w:val="-5"/>
        </w:rPr>
        <w:t> </w:t>
      </w:r>
      <w:r>
        <w:rPr>
          <w:color w:val="231F20"/>
        </w:rPr>
        <w:t>chrétiens</w:t>
      </w:r>
      <w:r>
        <w:rPr>
          <w:color w:val="231F20"/>
          <w:spacing w:val="-5"/>
        </w:rPr>
        <w:t> </w:t>
      </w:r>
      <w:r>
        <w:rPr>
          <w:color w:val="231F20"/>
        </w:rPr>
        <w:t>ont</w:t>
      </w:r>
      <w:r>
        <w:rPr>
          <w:color w:val="231F20"/>
          <w:spacing w:val="-5"/>
        </w:rPr>
        <w:t> </w:t>
      </w:r>
      <w:r>
        <w:rPr>
          <w:color w:val="231F20"/>
        </w:rPr>
        <w:t>versé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raison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leur</w:t>
      </w:r>
      <w:r>
        <w:rPr>
          <w:color w:val="231F20"/>
          <w:spacing w:val="-5"/>
        </w:rPr>
        <w:t> </w:t>
      </w:r>
      <w:r>
        <w:rPr>
          <w:color w:val="231F20"/>
        </w:rPr>
        <w:t>foi.</w:t>
      </w:r>
    </w:p>
    <w:p>
      <w:pPr>
        <w:pStyle w:val="BodyText"/>
        <w:spacing w:line="254" w:lineRule="auto" w:before="121"/>
        <w:ind w:right="107"/>
      </w:pPr>
      <w:r>
        <w:rPr>
          <w:color w:val="231F20"/>
          <w:spacing w:val="-1"/>
        </w:rPr>
        <w:t>Qu'associez-vous </w:t>
      </w:r>
      <w:r>
        <w:rPr>
          <w:color w:val="231F20"/>
        </w:rPr>
        <w:t>au mot martyr ? De par son origine, ce mot</w:t>
      </w:r>
      <w:r>
        <w:rPr>
          <w:color w:val="231F20"/>
          <w:spacing w:val="1"/>
        </w:rPr>
        <w:t> </w:t>
      </w:r>
      <w:r>
        <w:rPr>
          <w:color w:val="231F20"/>
        </w:rPr>
        <w:t>signifie simplement «témoin»; on précise souvent «martyr du</w:t>
      </w:r>
      <w:r>
        <w:rPr>
          <w:color w:val="231F20"/>
          <w:spacing w:val="1"/>
        </w:rPr>
        <w:t> </w:t>
      </w:r>
      <w:r>
        <w:rPr>
          <w:color w:val="231F20"/>
        </w:rPr>
        <w:t>sang».</w:t>
      </w:r>
      <w:r>
        <w:rPr>
          <w:color w:val="231F20"/>
          <w:spacing w:val="5"/>
        </w:rPr>
        <w:t> </w:t>
      </w:r>
      <w:r>
        <w:rPr>
          <w:color w:val="231F20"/>
        </w:rPr>
        <w:t>Le</w:t>
      </w:r>
      <w:r>
        <w:rPr>
          <w:color w:val="231F20"/>
          <w:spacing w:val="5"/>
        </w:rPr>
        <w:t> </w:t>
      </w:r>
      <w:r>
        <w:rPr>
          <w:color w:val="231F20"/>
        </w:rPr>
        <w:t>premier</w:t>
      </w:r>
      <w:r>
        <w:rPr>
          <w:color w:val="231F20"/>
          <w:spacing w:val="5"/>
        </w:rPr>
        <w:t> </w:t>
      </w:r>
      <w:r>
        <w:rPr>
          <w:color w:val="231F20"/>
        </w:rPr>
        <w:t>martyr</w:t>
      </w:r>
      <w:r>
        <w:rPr>
          <w:color w:val="231F20"/>
          <w:spacing w:val="5"/>
        </w:rPr>
        <w:t> </w:t>
      </w:r>
      <w:r>
        <w:rPr>
          <w:color w:val="231F20"/>
        </w:rPr>
        <w:t>chrétien</w:t>
      </w:r>
      <w:r>
        <w:rPr>
          <w:color w:val="231F20"/>
          <w:spacing w:val="5"/>
        </w:rPr>
        <w:t> </w:t>
      </w:r>
      <w:r>
        <w:rPr>
          <w:color w:val="231F20"/>
        </w:rPr>
        <w:t>fut</w:t>
      </w:r>
      <w:r>
        <w:rPr>
          <w:color w:val="231F20"/>
          <w:spacing w:val="5"/>
        </w:rPr>
        <w:t> </w:t>
      </w:r>
      <w:r>
        <w:rPr>
          <w:color w:val="231F20"/>
        </w:rPr>
        <w:t>Etienne,</w:t>
      </w:r>
      <w:r>
        <w:rPr>
          <w:color w:val="231F20"/>
          <w:spacing w:val="5"/>
        </w:rPr>
        <w:t> </w:t>
      </w:r>
      <w:r>
        <w:rPr>
          <w:color w:val="231F20"/>
        </w:rPr>
        <w:t>qui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été</w:t>
      </w:r>
      <w:r>
        <w:rPr>
          <w:color w:val="231F20"/>
          <w:spacing w:val="1"/>
        </w:rPr>
        <w:t> </w:t>
      </w:r>
      <w:r>
        <w:rPr>
          <w:color w:val="231F20"/>
        </w:rPr>
        <w:t>martyrisé</w:t>
      </w:r>
      <w:r>
        <w:rPr>
          <w:color w:val="231F20"/>
          <w:spacing w:val="-7"/>
        </w:rPr>
        <w:t> </w:t>
      </w:r>
      <w:r>
        <w:rPr>
          <w:color w:val="231F20"/>
        </w:rPr>
        <w:t>quelques</w:t>
      </w:r>
      <w:r>
        <w:rPr>
          <w:color w:val="231F20"/>
          <w:spacing w:val="-6"/>
        </w:rPr>
        <w:t> </w:t>
      </w:r>
      <w:r>
        <w:rPr>
          <w:color w:val="231F20"/>
        </w:rPr>
        <w:t>années</w:t>
      </w:r>
      <w:r>
        <w:rPr>
          <w:color w:val="231F20"/>
          <w:spacing w:val="-6"/>
        </w:rPr>
        <w:t> </w:t>
      </w:r>
      <w:r>
        <w:rPr>
          <w:color w:val="231F20"/>
        </w:rPr>
        <w:t>après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mort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résurrection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Jésus.</w:t>
      </w:r>
      <w:r>
        <w:rPr>
          <w:color w:val="231F20"/>
          <w:spacing w:val="-5"/>
        </w:rPr>
        <w:t> </w:t>
      </w:r>
      <w:r>
        <w:rPr>
          <w:color w:val="231F20"/>
        </w:rPr>
        <w:t>Il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été</w:t>
      </w:r>
      <w:r>
        <w:rPr>
          <w:color w:val="231F20"/>
          <w:spacing w:val="-5"/>
        </w:rPr>
        <w:t> </w:t>
      </w:r>
      <w:r>
        <w:rPr>
          <w:color w:val="231F20"/>
        </w:rPr>
        <w:t>lapidé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mort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raison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sa</w:t>
      </w:r>
      <w:r>
        <w:rPr>
          <w:color w:val="231F20"/>
          <w:spacing w:val="-4"/>
        </w:rPr>
        <w:t> </w:t>
      </w:r>
      <w:r>
        <w:rPr>
          <w:color w:val="231F20"/>
        </w:rPr>
        <w:t>foi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prié</w:t>
      </w:r>
      <w:r>
        <w:rPr>
          <w:color w:val="231F20"/>
          <w:spacing w:val="-5"/>
        </w:rPr>
        <w:t> </w:t>
      </w:r>
      <w:r>
        <w:rPr>
          <w:color w:val="231F20"/>
        </w:rPr>
        <w:t>pour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33"/>
        </w:rPr>
        <w:t> </w:t>
      </w:r>
      <w:r>
        <w:rPr>
          <w:color w:val="231F20"/>
        </w:rPr>
        <w:t>pardon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ses</w:t>
      </w:r>
      <w:r>
        <w:rPr>
          <w:color w:val="231F20"/>
          <w:spacing w:val="5"/>
        </w:rPr>
        <w:t> </w:t>
      </w:r>
      <w:r>
        <w:rPr>
          <w:color w:val="231F20"/>
        </w:rPr>
        <w:t>tortionnaires.</w:t>
      </w:r>
      <w:r>
        <w:rPr>
          <w:color w:val="231F20"/>
          <w:spacing w:val="5"/>
        </w:rPr>
        <w:t> </w:t>
      </w:r>
      <w:r>
        <w:rPr>
          <w:color w:val="231F20"/>
        </w:rPr>
        <w:t>Ce</w:t>
      </w:r>
      <w:r>
        <w:rPr>
          <w:color w:val="231F20"/>
          <w:spacing w:val="5"/>
        </w:rPr>
        <w:t> </w:t>
      </w:r>
      <w:r>
        <w:rPr>
          <w:color w:val="231F20"/>
        </w:rPr>
        <w:t>faisant,</w:t>
      </w:r>
      <w:r>
        <w:rPr>
          <w:color w:val="231F20"/>
          <w:spacing w:val="4"/>
        </w:rPr>
        <w:t> </w:t>
      </w:r>
      <w:r>
        <w:rPr>
          <w:color w:val="231F20"/>
        </w:rPr>
        <w:t>il</w:t>
      </w:r>
      <w:r>
        <w:rPr>
          <w:color w:val="231F20"/>
          <w:spacing w:val="5"/>
        </w:rPr>
        <w:t> </w:t>
      </w:r>
      <w:r>
        <w:rPr>
          <w:color w:val="231F20"/>
        </w:rPr>
        <w:t>est</w:t>
      </w:r>
      <w:r>
        <w:rPr>
          <w:color w:val="231F20"/>
          <w:spacing w:val="5"/>
        </w:rPr>
        <w:t> </w:t>
      </w:r>
      <w:r>
        <w:rPr>
          <w:color w:val="231F20"/>
        </w:rPr>
        <w:t>devenu</w:t>
      </w:r>
      <w:r>
        <w:rPr>
          <w:color w:val="231F20"/>
          <w:spacing w:val="1"/>
        </w:rPr>
        <w:t> </w:t>
      </w:r>
      <w:r>
        <w:rPr>
          <w:color w:val="231F20"/>
        </w:rPr>
        <w:t>semblable</w:t>
      </w:r>
      <w:r>
        <w:rPr>
          <w:color w:val="231F20"/>
          <w:spacing w:val="5"/>
        </w:rPr>
        <w:t> </w:t>
      </w:r>
      <w:r>
        <w:rPr>
          <w:color w:val="231F20"/>
        </w:rPr>
        <w:t>à</w:t>
      </w:r>
      <w:r>
        <w:rPr>
          <w:color w:val="231F20"/>
          <w:spacing w:val="5"/>
        </w:rPr>
        <w:t> </w:t>
      </w:r>
      <w:r>
        <w:rPr>
          <w:color w:val="231F20"/>
        </w:rPr>
        <w:t>Jésus</w:t>
      </w:r>
      <w:r>
        <w:rPr>
          <w:color w:val="231F20"/>
          <w:spacing w:val="6"/>
        </w:rPr>
        <w:t> </w:t>
      </w:r>
      <w:r>
        <w:rPr>
          <w:color w:val="231F20"/>
        </w:rPr>
        <w:t>qui,</w:t>
      </w:r>
      <w:r>
        <w:rPr>
          <w:color w:val="231F20"/>
          <w:spacing w:val="5"/>
        </w:rPr>
        <w:t> </w:t>
      </w:r>
      <w:r>
        <w:rPr>
          <w:color w:val="231F20"/>
        </w:rPr>
        <w:t>comme</w:t>
      </w:r>
      <w:r>
        <w:rPr>
          <w:color w:val="231F20"/>
          <w:spacing w:val="6"/>
        </w:rPr>
        <w:t> </w:t>
      </w:r>
      <w:r>
        <w:rPr>
          <w:color w:val="231F20"/>
        </w:rPr>
        <w:t>on</w:t>
      </w:r>
      <w:r>
        <w:rPr>
          <w:color w:val="231F20"/>
          <w:spacing w:val="5"/>
        </w:rPr>
        <w:t> </w:t>
      </w:r>
      <w:r>
        <w:rPr>
          <w:color w:val="231F20"/>
        </w:rPr>
        <w:t>le</w:t>
      </w:r>
      <w:r>
        <w:rPr>
          <w:color w:val="231F20"/>
          <w:spacing w:val="5"/>
        </w:rPr>
        <w:t> </w:t>
      </w:r>
      <w:r>
        <w:rPr>
          <w:color w:val="231F20"/>
        </w:rPr>
        <w:t>sait,</w:t>
      </w:r>
      <w:r>
        <w:rPr>
          <w:color w:val="231F20"/>
          <w:spacing w:val="6"/>
        </w:rPr>
        <w:t> </w:t>
      </w:r>
      <w:r>
        <w:rPr>
          <w:color w:val="231F20"/>
        </w:rPr>
        <w:t>sur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croix,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pardonné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ses</w:t>
      </w:r>
      <w:r>
        <w:rPr>
          <w:color w:val="231F20"/>
          <w:spacing w:val="-7"/>
        </w:rPr>
        <w:t> </w:t>
      </w:r>
      <w:r>
        <w:rPr>
          <w:color w:val="231F20"/>
        </w:rPr>
        <w:t>bourreaux.</w:t>
      </w:r>
      <w:r>
        <w:rPr>
          <w:color w:val="231F20"/>
          <w:spacing w:val="-6"/>
        </w:rPr>
        <w:t> </w:t>
      </w:r>
      <w:r>
        <w:rPr>
          <w:color w:val="231F20"/>
        </w:rPr>
        <w:t>L'amour</w:t>
      </w:r>
      <w:r>
        <w:rPr>
          <w:color w:val="231F20"/>
          <w:spacing w:val="-7"/>
        </w:rPr>
        <w:t> </w:t>
      </w:r>
      <w:r>
        <w:rPr>
          <w:color w:val="231F20"/>
        </w:rPr>
        <w:t>est</w:t>
      </w:r>
      <w:r>
        <w:rPr>
          <w:color w:val="231F20"/>
          <w:spacing w:val="-7"/>
        </w:rPr>
        <w:t> </w:t>
      </w:r>
      <w:r>
        <w:rPr>
          <w:color w:val="231F20"/>
        </w:rPr>
        <w:t>plus</w:t>
      </w:r>
      <w:r>
        <w:rPr>
          <w:color w:val="231F20"/>
          <w:spacing w:val="-6"/>
        </w:rPr>
        <w:t> </w:t>
      </w:r>
      <w:r>
        <w:rPr>
          <w:color w:val="231F20"/>
        </w:rPr>
        <w:t>fort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haine.</w:t>
      </w:r>
    </w:p>
    <w:p>
      <w:pPr>
        <w:pStyle w:val="BodyText"/>
        <w:spacing w:line="254" w:lineRule="auto" w:before="121"/>
        <w:ind w:right="152"/>
      </w:pP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1</w:t>
      </w:r>
      <w:r>
        <w:rPr>
          <w:color w:val="231F20"/>
          <w:position w:val="6"/>
          <w:sz w:val="10"/>
        </w:rPr>
        <w:t>er</w:t>
      </w:r>
      <w:r>
        <w:rPr>
          <w:color w:val="231F20"/>
          <w:spacing w:val="9"/>
          <w:position w:val="6"/>
          <w:sz w:val="10"/>
        </w:rPr>
        <w:t> </w:t>
      </w:r>
      <w:r>
        <w:rPr>
          <w:color w:val="231F20"/>
        </w:rPr>
        <w:t>janvier</w:t>
      </w:r>
      <w:r>
        <w:rPr>
          <w:color w:val="231F20"/>
          <w:spacing w:val="-7"/>
        </w:rPr>
        <w:t> </w:t>
      </w:r>
      <w:r>
        <w:rPr>
          <w:color w:val="231F20"/>
        </w:rPr>
        <w:t>1979,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prêtre</w:t>
      </w:r>
      <w:r>
        <w:rPr>
          <w:color w:val="231F20"/>
          <w:spacing w:val="-7"/>
        </w:rPr>
        <w:t> </w:t>
      </w:r>
      <w:r>
        <w:rPr>
          <w:color w:val="231F20"/>
        </w:rPr>
        <w:t>suisse,</w:t>
      </w:r>
      <w:r>
        <w:rPr>
          <w:color w:val="231F20"/>
          <w:spacing w:val="-8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Père</w:t>
      </w:r>
      <w:r>
        <w:rPr>
          <w:color w:val="231F20"/>
          <w:spacing w:val="-8"/>
        </w:rPr>
        <w:t> </w:t>
      </w:r>
      <w:r>
        <w:rPr>
          <w:color w:val="231F20"/>
        </w:rPr>
        <w:t>Martin</w:t>
      </w:r>
      <w:r>
        <w:rPr>
          <w:color w:val="231F20"/>
          <w:spacing w:val="-7"/>
        </w:rPr>
        <w:t> </w:t>
      </w:r>
      <w:r>
        <w:rPr>
          <w:color w:val="231F20"/>
        </w:rPr>
        <w:t>Holenstein,</w:t>
      </w:r>
      <w:r>
        <w:rPr>
          <w:color w:val="231F20"/>
          <w:spacing w:val="1"/>
        </w:rPr>
        <w:t> </w:t>
      </w:r>
      <w:r>
        <w:rPr>
          <w:color w:val="231F20"/>
        </w:rPr>
        <w:t>de Fislisbach (AG), de la société missionnaire de Bethléem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Immensee,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été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abattu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-8"/>
        </w:rPr>
        <w:t> </w:t>
      </w:r>
      <w:r>
        <w:rPr>
          <w:color w:val="231F20"/>
        </w:rPr>
        <w:t>des</w:t>
      </w:r>
      <w:r>
        <w:rPr>
          <w:color w:val="231F20"/>
          <w:spacing w:val="-8"/>
        </w:rPr>
        <w:t> </w:t>
      </w:r>
      <w:r>
        <w:rPr>
          <w:color w:val="231F20"/>
        </w:rPr>
        <w:t>hommes</w:t>
      </w:r>
      <w:r>
        <w:rPr>
          <w:color w:val="231F20"/>
          <w:spacing w:val="-7"/>
        </w:rPr>
        <w:t> </w:t>
      </w:r>
      <w:r>
        <w:rPr>
          <w:color w:val="231F20"/>
        </w:rPr>
        <w:t>armés</w:t>
      </w:r>
      <w:r>
        <w:rPr>
          <w:color w:val="231F20"/>
          <w:spacing w:val="-8"/>
        </w:rPr>
        <w:t> </w:t>
      </w:r>
      <w:r>
        <w:rPr>
          <w:color w:val="231F20"/>
        </w:rPr>
        <w:t>au</w:t>
      </w:r>
      <w:r>
        <w:rPr>
          <w:color w:val="231F20"/>
          <w:spacing w:val="-8"/>
        </w:rPr>
        <w:t> </w:t>
      </w:r>
      <w:r>
        <w:rPr>
          <w:color w:val="231F20"/>
        </w:rPr>
        <w:t>Zimbabwe</w:t>
      </w:r>
      <w:r>
        <w:rPr>
          <w:color w:val="231F20"/>
          <w:spacing w:val="-33"/>
        </w:rPr>
        <w:t> </w:t>
      </w:r>
      <w:r>
        <w:rPr>
          <w:color w:val="231F20"/>
        </w:rPr>
        <w:t>alors</w:t>
      </w:r>
      <w:r>
        <w:rPr>
          <w:color w:val="231F20"/>
          <w:spacing w:val="-2"/>
        </w:rPr>
        <w:t> </w:t>
      </w:r>
      <w:r>
        <w:rPr>
          <w:color w:val="231F20"/>
        </w:rPr>
        <w:t>qu'il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rendait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messe.</w:t>
      </w:r>
      <w:r>
        <w:rPr>
          <w:color w:val="231F20"/>
          <w:spacing w:val="-2"/>
        </w:rPr>
        <w:t> </w:t>
      </w:r>
      <w:r>
        <w:rPr>
          <w:color w:val="231F20"/>
        </w:rPr>
        <w:t>Avant</w:t>
      </w:r>
      <w:r>
        <w:rPr>
          <w:color w:val="231F20"/>
          <w:spacing w:val="-2"/>
        </w:rPr>
        <w:t> </w:t>
      </w:r>
      <w:r>
        <w:rPr>
          <w:color w:val="231F20"/>
        </w:rPr>
        <w:t>sa</w:t>
      </w:r>
      <w:r>
        <w:rPr>
          <w:color w:val="231F20"/>
          <w:spacing w:val="-2"/>
        </w:rPr>
        <w:t> </w:t>
      </w:r>
      <w:r>
        <w:rPr>
          <w:color w:val="231F20"/>
        </w:rPr>
        <w:t>mort,</w:t>
      </w:r>
      <w:r>
        <w:rPr>
          <w:color w:val="231F20"/>
          <w:spacing w:val="-1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avait</w:t>
      </w:r>
      <w:r>
        <w:rPr>
          <w:color w:val="231F20"/>
          <w:spacing w:val="-2"/>
        </w:rPr>
        <w:t> </w:t>
      </w:r>
      <w:r>
        <w:rPr>
          <w:color w:val="231F20"/>
        </w:rPr>
        <w:t>écrit</w:t>
      </w:r>
      <w:r>
        <w:rPr>
          <w:color w:val="231F20"/>
          <w:spacing w:val="-17"/>
        </w:rPr>
        <w:t> </w:t>
      </w:r>
      <w:r>
        <w:rPr>
          <w:color w:val="231F20"/>
        </w:rPr>
        <w:t>:</w:t>
      </w:r>
    </w:p>
    <w:p>
      <w:pPr>
        <w:pStyle w:val="BodyText"/>
        <w:spacing w:line="254" w:lineRule="auto" w:before="1"/>
        <w:ind w:right="84"/>
      </w:pPr>
      <w:r>
        <w:rPr>
          <w:color w:val="231F20"/>
        </w:rPr>
        <w:t>«Même si nous ne recherchons pas précisément le martyre,</w:t>
      </w:r>
      <w:r>
        <w:rPr>
          <w:color w:val="231F20"/>
          <w:spacing w:val="1"/>
        </w:rPr>
        <w:t> </w:t>
      </w:r>
      <w:r>
        <w:rPr>
          <w:color w:val="231F20"/>
        </w:rPr>
        <w:t>notre présence courageuse dans ce pays donne quand même</w:t>
      </w:r>
      <w:r>
        <w:rPr>
          <w:color w:val="231F20"/>
          <w:spacing w:val="-33"/>
        </w:rPr>
        <w:t> </w:t>
      </w:r>
      <w:r>
        <w:rPr>
          <w:color w:val="231F20"/>
        </w:rPr>
        <w:t>beaucoup de fruits. Nous devons rester, au nom du témoi-</w:t>
      </w:r>
      <w:r>
        <w:rPr>
          <w:color w:val="231F20"/>
          <w:spacing w:val="1"/>
        </w:rPr>
        <w:t> </w:t>
      </w:r>
      <w:r>
        <w:rPr>
          <w:color w:val="231F20"/>
        </w:rPr>
        <w:t>gnage chrétien, pour le bien de tous, car ce n'est qu'ainsi que</w:t>
      </w:r>
      <w:r>
        <w:rPr>
          <w:color w:val="231F20"/>
          <w:spacing w:val="1"/>
        </w:rPr>
        <w:t> </w:t>
      </w:r>
      <w:r>
        <w:rPr>
          <w:color w:val="231F20"/>
        </w:rPr>
        <w:t>nous pouvons espérer que les chrétiens de nos paroisses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puissent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à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leur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tour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vivre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aussi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témoignage».</w:t>
      </w:r>
    </w:p>
    <w:p>
      <w:pPr>
        <w:pStyle w:val="BodyText"/>
        <w:spacing w:line="254" w:lineRule="auto" w:before="121"/>
      </w:pPr>
      <w:r>
        <w:rPr>
          <w:color w:val="231F20"/>
        </w:rPr>
        <w:t>Les martyrs chrétiens ne cherchent pas consciemment la mort</w:t>
      </w:r>
      <w:r>
        <w:rPr>
          <w:color w:val="231F20"/>
          <w:spacing w:val="-33"/>
        </w:rPr>
        <w:t> </w:t>
      </w:r>
      <w:r>
        <w:rPr>
          <w:color w:val="231F20"/>
        </w:rPr>
        <w:t>violente, mais ils</w:t>
      </w:r>
      <w:r>
        <w:rPr>
          <w:color w:val="231F20"/>
          <w:spacing w:val="1"/>
        </w:rPr>
        <w:t> </w:t>
      </w:r>
      <w:r>
        <w:rPr>
          <w:color w:val="231F20"/>
        </w:rPr>
        <w:t>sont prêts</w:t>
      </w:r>
      <w:r>
        <w:rPr>
          <w:color w:val="231F20"/>
          <w:spacing w:val="1"/>
        </w:rPr>
        <w:t> </w:t>
      </w:r>
      <w:r>
        <w:rPr>
          <w:color w:val="231F20"/>
        </w:rPr>
        <w:t>à l'assumer.</w:t>
      </w:r>
      <w:r>
        <w:rPr>
          <w:color w:val="231F20"/>
          <w:spacing w:val="1"/>
        </w:rPr>
        <w:t> </w:t>
      </w:r>
      <w:r>
        <w:rPr>
          <w:color w:val="231F20"/>
        </w:rPr>
        <w:t>Le martyre</w:t>
      </w:r>
      <w:r>
        <w:rPr>
          <w:color w:val="231F20"/>
          <w:spacing w:val="1"/>
        </w:rPr>
        <w:t> </w:t>
      </w:r>
      <w:r>
        <w:rPr>
          <w:color w:val="231F20"/>
        </w:rPr>
        <w:t>chrétien</w:t>
      </w:r>
    </w:p>
    <w:p>
      <w:pPr>
        <w:pStyle w:val="BodyText"/>
        <w:spacing w:line="254" w:lineRule="auto"/>
        <w:ind w:right="152"/>
      </w:pPr>
      <w:r>
        <w:rPr>
          <w:color w:val="231F20"/>
        </w:rPr>
        <w:t>se distingue donc complètement de ce que les fondamenta-</w:t>
      </w:r>
      <w:r>
        <w:rPr>
          <w:color w:val="231F20"/>
          <w:spacing w:val="-33"/>
        </w:rPr>
        <w:t> </w:t>
      </w:r>
      <w:r>
        <w:rPr>
          <w:color w:val="231F20"/>
        </w:rPr>
        <w:t>listes</w:t>
      </w:r>
      <w:r>
        <w:rPr>
          <w:color w:val="231F20"/>
          <w:spacing w:val="1"/>
        </w:rPr>
        <w:t> </w:t>
      </w:r>
      <w:r>
        <w:rPr>
          <w:color w:val="231F20"/>
        </w:rPr>
        <w:t>islamiques</w:t>
      </w:r>
      <w:r>
        <w:rPr>
          <w:color w:val="231F20"/>
          <w:spacing w:val="1"/>
        </w:rPr>
        <w:t> </w:t>
      </w:r>
      <w:r>
        <w:rPr>
          <w:color w:val="231F20"/>
        </w:rPr>
        <w:t>qui</w:t>
      </w:r>
      <w:r>
        <w:rPr>
          <w:color w:val="231F20"/>
          <w:spacing w:val="2"/>
        </w:rPr>
        <w:t> </w:t>
      </w:r>
      <w:r>
        <w:rPr>
          <w:color w:val="231F20"/>
        </w:rPr>
        <w:t>commettent</w:t>
      </w:r>
      <w:r>
        <w:rPr>
          <w:color w:val="231F20"/>
          <w:spacing w:val="1"/>
        </w:rPr>
        <w:t> </w:t>
      </w:r>
      <w:r>
        <w:rPr>
          <w:color w:val="231F20"/>
        </w:rPr>
        <w:t>des</w:t>
      </w:r>
      <w:r>
        <w:rPr>
          <w:color w:val="231F20"/>
          <w:spacing w:val="2"/>
        </w:rPr>
        <w:t> </w:t>
      </w:r>
      <w:r>
        <w:rPr>
          <w:color w:val="231F20"/>
        </w:rPr>
        <w:t>attentats</w:t>
      </w:r>
      <w:r>
        <w:rPr>
          <w:color w:val="231F20"/>
          <w:spacing w:val="1"/>
        </w:rPr>
        <w:t> </w:t>
      </w:r>
      <w:r>
        <w:rPr>
          <w:color w:val="231F20"/>
        </w:rPr>
        <w:t>appellent</w:t>
      </w:r>
      <w:r>
        <w:rPr>
          <w:color w:val="231F20"/>
          <w:spacing w:val="2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martyre. Il</w:t>
      </w:r>
      <w:r>
        <w:rPr>
          <w:color w:val="231F20"/>
          <w:spacing w:val="1"/>
        </w:rPr>
        <w:t> </w:t>
      </w:r>
      <w:r>
        <w:rPr>
          <w:color w:val="231F20"/>
        </w:rPr>
        <w:t>leur est</w:t>
      </w:r>
      <w:r>
        <w:rPr>
          <w:color w:val="231F20"/>
          <w:spacing w:val="1"/>
        </w:rPr>
        <w:t> </w:t>
      </w:r>
      <w:r>
        <w:rPr>
          <w:color w:val="231F20"/>
        </w:rPr>
        <w:t>soi-disant promis</w:t>
      </w:r>
      <w:r>
        <w:rPr>
          <w:color w:val="231F20"/>
          <w:spacing w:val="1"/>
        </w:rPr>
        <w:t> </w:t>
      </w:r>
      <w:r>
        <w:rPr>
          <w:color w:val="231F20"/>
        </w:rPr>
        <w:t>d’aller</w:t>
      </w:r>
      <w:r>
        <w:rPr>
          <w:color w:val="231F20"/>
          <w:spacing w:val="1"/>
        </w:rPr>
        <w:t> </w:t>
      </w:r>
      <w:r>
        <w:rPr>
          <w:color w:val="231F20"/>
        </w:rPr>
        <w:t>au paradis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commettant</w:t>
      </w:r>
      <w:r>
        <w:rPr>
          <w:color w:val="231F20"/>
          <w:spacing w:val="1"/>
        </w:rPr>
        <w:t> </w:t>
      </w:r>
      <w:r>
        <w:rPr>
          <w:color w:val="231F20"/>
        </w:rPr>
        <w:t>des</w:t>
      </w:r>
      <w:r>
        <w:rPr>
          <w:color w:val="231F20"/>
          <w:spacing w:val="1"/>
        </w:rPr>
        <w:t> </w:t>
      </w:r>
      <w:r>
        <w:rPr>
          <w:color w:val="231F20"/>
        </w:rPr>
        <w:t>attentats-suicides,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entraînant</w:t>
      </w:r>
      <w:r>
        <w:rPr>
          <w:color w:val="231F20"/>
          <w:spacing w:val="1"/>
        </w:rPr>
        <w:t> </w:t>
      </w:r>
      <w:r>
        <w:rPr>
          <w:color w:val="231F20"/>
        </w:rPr>
        <w:t>avec</w:t>
      </w:r>
      <w:r>
        <w:rPr>
          <w:color w:val="231F20"/>
          <w:spacing w:val="1"/>
        </w:rPr>
        <w:t> </w:t>
      </w:r>
      <w:r>
        <w:rPr>
          <w:color w:val="231F20"/>
        </w:rPr>
        <w:t>eux</w:t>
      </w:r>
      <w:r>
        <w:rPr>
          <w:color w:val="231F20"/>
          <w:spacing w:val="1"/>
        </w:rPr>
        <w:t> </w:t>
      </w:r>
      <w:r>
        <w:rPr>
          <w:color w:val="231F20"/>
        </w:rPr>
        <w:t>de nombreuses victimes.</w:t>
      </w:r>
    </w:p>
    <w:p>
      <w:pPr>
        <w:pStyle w:val="BodyText"/>
        <w:spacing w:line="254" w:lineRule="auto" w:before="121"/>
        <w:ind w:right="68"/>
      </w:pPr>
      <w:r>
        <w:rPr>
          <w:color w:val="231F20"/>
        </w:rPr>
        <w:t>Le</w:t>
      </w:r>
      <w:r>
        <w:rPr>
          <w:color w:val="231F20"/>
          <w:spacing w:val="5"/>
        </w:rPr>
        <w:t> </w:t>
      </w:r>
      <w:r>
        <w:rPr>
          <w:color w:val="231F20"/>
        </w:rPr>
        <w:t>discours</w:t>
      </w:r>
      <w:r>
        <w:rPr>
          <w:color w:val="231F20"/>
          <w:spacing w:val="5"/>
        </w:rPr>
        <w:t> </w:t>
      </w:r>
      <w:r>
        <w:rPr>
          <w:color w:val="231F20"/>
        </w:rPr>
        <w:t>sur</w:t>
      </w:r>
      <w:r>
        <w:rPr>
          <w:color w:val="231F20"/>
          <w:spacing w:val="6"/>
        </w:rPr>
        <w:t> </w:t>
      </w:r>
      <w:r>
        <w:rPr>
          <w:color w:val="231F20"/>
        </w:rPr>
        <w:t>le</w:t>
      </w:r>
      <w:r>
        <w:rPr>
          <w:color w:val="231F20"/>
          <w:spacing w:val="5"/>
        </w:rPr>
        <w:t> </w:t>
      </w:r>
      <w:r>
        <w:rPr>
          <w:color w:val="231F20"/>
        </w:rPr>
        <w:t>martyre,</w:t>
      </w:r>
      <w:r>
        <w:rPr>
          <w:color w:val="231F20"/>
          <w:spacing w:val="6"/>
        </w:rPr>
        <w:t> </w:t>
      </w:r>
      <w:r>
        <w:rPr>
          <w:color w:val="231F20"/>
        </w:rPr>
        <w:t>sur</w:t>
      </w:r>
      <w:r>
        <w:rPr>
          <w:color w:val="231F20"/>
          <w:spacing w:val="5"/>
        </w:rPr>
        <w:t> </w:t>
      </w:r>
      <w:r>
        <w:rPr>
          <w:color w:val="231F20"/>
        </w:rPr>
        <w:t>le</w:t>
      </w:r>
      <w:r>
        <w:rPr>
          <w:color w:val="231F20"/>
          <w:spacing w:val="6"/>
        </w:rPr>
        <w:t> </w:t>
      </w:r>
      <w:r>
        <w:rPr>
          <w:color w:val="231F20"/>
        </w:rPr>
        <w:t>témoignage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foi</w:t>
      </w:r>
      <w:r>
        <w:rPr>
          <w:color w:val="231F20"/>
          <w:spacing w:val="5"/>
        </w:rPr>
        <w:t> </w:t>
      </w:r>
      <w:r>
        <w:rPr>
          <w:color w:val="231F20"/>
        </w:rPr>
        <w:t>qui</w:t>
      </w:r>
      <w:r>
        <w:rPr>
          <w:color w:val="231F20"/>
          <w:spacing w:val="1"/>
        </w:rPr>
        <w:t> </w:t>
      </w:r>
      <w:r>
        <w:rPr>
          <w:color w:val="231F20"/>
        </w:rPr>
        <w:t>accepte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mort,</w:t>
      </w:r>
      <w:r>
        <w:rPr>
          <w:color w:val="231F20"/>
          <w:spacing w:val="-7"/>
        </w:rPr>
        <w:t> </w:t>
      </w:r>
      <w:r>
        <w:rPr>
          <w:color w:val="231F20"/>
        </w:rPr>
        <w:t>exige</w:t>
      </w:r>
      <w:r>
        <w:rPr>
          <w:color w:val="231F20"/>
          <w:spacing w:val="-6"/>
        </w:rPr>
        <w:t> </w:t>
      </w:r>
      <w:r>
        <w:rPr>
          <w:color w:val="231F20"/>
        </w:rPr>
        <w:t>donc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faire</w:t>
      </w:r>
      <w:r>
        <w:rPr>
          <w:color w:val="231F20"/>
          <w:spacing w:val="-6"/>
        </w:rPr>
        <w:t> </w:t>
      </w:r>
      <w:r>
        <w:rPr>
          <w:color w:val="231F20"/>
        </w:rPr>
        <w:t>preuve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discernement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prendre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considération</w:t>
      </w:r>
      <w:r>
        <w:rPr>
          <w:color w:val="231F20"/>
          <w:spacing w:val="-6"/>
        </w:rPr>
        <w:t> </w:t>
      </w: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raisons</w:t>
      </w:r>
      <w:r>
        <w:rPr>
          <w:color w:val="231F20"/>
          <w:spacing w:val="-6"/>
        </w:rPr>
        <w:t> </w:t>
      </w:r>
      <w:r>
        <w:rPr>
          <w:color w:val="231F20"/>
        </w:rPr>
        <w:t>qui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sous-tendent.</w:t>
      </w:r>
    </w:p>
    <w:p>
      <w:pPr>
        <w:pStyle w:val="BodyText"/>
        <w:spacing w:line="254" w:lineRule="auto" w:before="1"/>
        <w:ind w:right="19"/>
      </w:pPr>
      <w:r>
        <w:rPr>
          <w:color w:val="231F20"/>
        </w:rPr>
        <w:t>Lorsque nous parlons de martyrs, nous considérons générale-</w:t>
      </w:r>
      <w:r>
        <w:rPr>
          <w:color w:val="231F20"/>
          <w:spacing w:val="1"/>
        </w:rPr>
        <w:t> </w:t>
      </w:r>
      <w:r>
        <w:rPr>
          <w:color w:val="231F20"/>
        </w:rPr>
        <w:t>ment l’histoire de notre tradition, en particulier à Rome, où</w:t>
      </w:r>
      <w:r>
        <w:rPr>
          <w:color w:val="231F20"/>
          <w:spacing w:val="1"/>
        </w:rPr>
        <w:t> </w:t>
      </w:r>
      <w:r>
        <w:rPr>
          <w:color w:val="231F20"/>
        </w:rPr>
        <w:t>nous trouvons des dizaines d’églises construites sur la tombe</w:t>
      </w:r>
      <w:r>
        <w:rPr>
          <w:color w:val="231F20"/>
          <w:spacing w:val="1"/>
        </w:rPr>
        <w:t> </w:t>
      </w:r>
      <w:r>
        <w:rPr>
          <w:color w:val="231F20"/>
        </w:rPr>
        <w:t>d’un martyr. Il convient de noter une phrase du pape François,</w:t>
      </w:r>
      <w:r>
        <w:rPr>
          <w:color w:val="231F20"/>
          <w:spacing w:val="-33"/>
        </w:rPr>
        <w:t> </w:t>
      </w:r>
      <w:r>
        <w:rPr>
          <w:color w:val="231F20"/>
        </w:rPr>
        <w:t>qui</w:t>
      </w:r>
      <w:r>
        <w:rPr>
          <w:color w:val="231F20"/>
          <w:spacing w:val="-8"/>
        </w:rPr>
        <w:t> </w:t>
      </w:r>
      <w:r>
        <w:rPr>
          <w:color w:val="231F20"/>
        </w:rPr>
        <w:t>affirme</w:t>
      </w:r>
      <w:r>
        <w:rPr>
          <w:color w:val="231F20"/>
          <w:spacing w:val="-8"/>
        </w:rPr>
        <w:t> </w:t>
      </w:r>
      <w:r>
        <w:rPr>
          <w:color w:val="231F20"/>
        </w:rPr>
        <w:t>qu’il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davantage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martyrs</w:t>
      </w:r>
      <w:r>
        <w:rPr>
          <w:color w:val="231F20"/>
          <w:spacing w:val="-8"/>
        </w:rPr>
        <w:t> </w:t>
      </w:r>
      <w:r>
        <w:rPr>
          <w:color w:val="231F20"/>
        </w:rPr>
        <w:t>chrétiens</w:t>
      </w:r>
      <w:r>
        <w:rPr>
          <w:color w:val="231F20"/>
          <w:spacing w:val="-7"/>
        </w:rPr>
        <w:t> </w:t>
      </w:r>
      <w:r>
        <w:rPr>
          <w:color w:val="231F20"/>
        </w:rPr>
        <w:t>aujourd’hui</w:t>
      </w:r>
      <w:r>
        <w:rPr>
          <w:color w:val="231F20"/>
          <w:spacing w:val="-33"/>
        </w:rPr>
        <w:t> </w:t>
      </w:r>
      <w:r>
        <w:rPr>
          <w:color w:val="231F20"/>
        </w:rPr>
        <w:t>que dans les premiers siècles de l'Eglise. Encore une fois, le</w:t>
      </w:r>
      <w:r>
        <w:rPr>
          <w:color w:val="231F20"/>
          <w:spacing w:val="1"/>
        </w:rPr>
        <w:t> </w:t>
      </w:r>
      <w:r>
        <w:rPr>
          <w:color w:val="231F20"/>
        </w:rPr>
        <w:t>tout jeune 3e millénaire, c'est-à-dire la période depuis 2001, a</w:t>
      </w:r>
      <w:r>
        <w:rPr>
          <w:color w:val="231F20"/>
          <w:spacing w:val="1"/>
        </w:rPr>
        <w:t> </w:t>
      </w:r>
      <w:r>
        <w:rPr>
          <w:color w:val="231F20"/>
        </w:rPr>
        <w:t>produit plus de martyrs que le 3e siècle, l'époque de la grande</w:t>
      </w:r>
      <w:r>
        <w:rPr>
          <w:color w:val="231F20"/>
          <w:spacing w:val="1"/>
        </w:rPr>
        <w:t> </w:t>
      </w:r>
      <w:r>
        <w:rPr>
          <w:color w:val="231F20"/>
        </w:rPr>
        <w:t>persécution</w:t>
      </w:r>
      <w:r>
        <w:rPr>
          <w:color w:val="231F20"/>
          <w:spacing w:val="-5"/>
        </w:rPr>
        <w:t> </w:t>
      </w:r>
      <w:r>
        <w:rPr>
          <w:color w:val="231F20"/>
        </w:rPr>
        <w:t>des</w:t>
      </w:r>
      <w:r>
        <w:rPr>
          <w:color w:val="231F20"/>
          <w:spacing w:val="-4"/>
        </w:rPr>
        <w:t> </w:t>
      </w:r>
      <w:r>
        <w:rPr>
          <w:color w:val="231F20"/>
        </w:rPr>
        <w:t>chrétiens</w:t>
      </w:r>
      <w:r>
        <w:rPr>
          <w:color w:val="231F20"/>
          <w:spacing w:val="-5"/>
        </w:rPr>
        <w:t> </w:t>
      </w:r>
      <w:r>
        <w:rPr>
          <w:color w:val="231F20"/>
        </w:rPr>
        <w:t>par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Romains.</w:t>
      </w:r>
    </w:p>
    <w:p>
      <w:pPr>
        <w:pStyle w:val="BodyText"/>
        <w:spacing w:line="254" w:lineRule="auto" w:before="121"/>
        <w:ind w:right="56"/>
      </w:pPr>
      <w:r>
        <w:rPr>
          <w:color w:val="231F20"/>
        </w:rPr>
        <w:t>Alors que la foi chrétienne, et donc le rôle social des chrétiens,</w:t>
      </w:r>
      <w:r>
        <w:rPr>
          <w:color w:val="231F20"/>
          <w:spacing w:val="-33"/>
        </w:rPr>
        <w:t> </w:t>
      </w:r>
      <w:r>
        <w:rPr>
          <w:color w:val="231F20"/>
        </w:rPr>
        <w:t>sont en déclin partout en Europe, dans d’autres régions du</w:t>
      </w:r>
      <w:r>
        <w:rPr>
          <w:color w:val="231F20"/>
          <w:spacing w:val="1"/>
        </w:rPr>
        <w:t> </w:t>
      </w:r>
      <w:r>
        <w:rPr>
          <w:color w:val="231F20"/>
        </w:rPr>
        <w:t>monde, des personnes risquent leur vie pour le simple fait</w:t>
      </w:r>
      <w:r>
        <w:rPr>
          <w:color w:val="231F20"/>
          <w:spacing w:val="1"/>
        </w:rPr>
        <w:t> </w:t>
      </w:r>
      <w:r>
        <w:rPr>
          <w:color w:val="231F20"/>
        </w:rPr>
        <w:t>d’être chrétiens. La discrimination, la menace et la persécu-</w:t>
      </w:r>
      <w:r>
        <w:rPr>
          <w:color w:val="231F20"/>
          <w:spacing w:val="1"/>
        </w:rPr>
        <w:t> </w:t>
      </w:r>
      <w:r>
        <w:rPr>
          <w:color w:val="231F20"/>
        </w:rPr>
        <w:t>tion</w:t>
      </w:r>
      <w:r>
        <w:rPr>
          <w:color w:val="231F20"/>
          <w:spacing w:val="-3"/>
        </w:rPr>
        <w:t> </w:t>
      </w:r>
      <w:r>
        <w:rPr>
          <w:color w:val="231F20"/>
        </w:rPr>
        <w:t>sont</w:t>
      </w:r>
      <w:r>
        <w:rPr>
          <w:color w:val="231F20"/>
          <w:spacing w:val="-2"/>
        </w:rPr>
        <w:t> </w:t>
      </w:r>
      <w:r>
        <w:rPr>
          <w:color w:val="231F20"/>
        </w:rPr>
        <w:t>aujourd'hui</w:t>
      </w:r>
      <w:r>
        <w:rPr>
          <w:color w:val="231F20"/>
          <w:spacing w:val="-2"/>
        </w:rPr>
        <w:t> </w:t>
      </w:r>
      <w:r>
        <w:rPr>
          <w:color w:val="231F20"/>
        </w:rPr>
        <w:t>encore</w:t>
      </w:r>
      <w:r>
        <w:rPr>
          <w:color w:val="231F20"/>
          <w:spacing w:val="-2"/>
        </w:rPr>
        <w:t> </w:t>
      </w:r>
      <w:r>
        <w:rPr>
          <w:color w:val="231F20"/>
        </w:rPr>
        <w:t>une</w:t>
      </w:r>
      <w:r>
        <w:rPr>
          <w:color w:val="231F20"/>
          <w:spacing w:val="-2"/>
        </w:rPr>
        <w:t> </w:t>
      </w:r>
      <w:r>
        <w:rPr>
          <w:color w:val="231F20"/>
        </w:rPr>
        <w:t>réalité.</w:t>
      </w:r>
      <w:r>
        <w:rPr>
          <w:color w:val="231F20"/>
          <w:spacing w:val="-2"/>
        </w:rPr>
        <w:t> </w:t>
      </w:r>
      <w:r>
        <w:rPr>
          <w:color w:val="231F20"/>
        </w:rPr>
        <w:t>Dans</w:t>
      </w:r>
      <w:r>
        <w:rPr>
          <w:color w:val="231F20"/>
          <w:spacing w:val="-2"/>
        </w:rPr>
        <w:t> </w:t>
      </w:r>
      <w:r>
        <w:rPr>
          <w:color w:val="231F20"/>
        </w:rPr>
        <w:t>environ</w:t>
      </w:r>
      <w:r>
        <w:rPr>
          <w:color w:val="231F20"/>
          <w:spacing w:val="-2"/>
        </w:rPr>
        <w:t> </w:t>
      </w:r>
      <w:r>
        <w:rPr>
          <w:color w:val="231F20"/>
        </w:rPr>
        <w:t>62</w:t>
      </w:r>
      <w:r>
        <w:rPr>
          <w:color w:val="231F20"/>
          <w:spacing w:val="-2"/>
        </w:rPr>
        <w:t> </w:t>
      </w:r>
      <w:r>
        <w:rPr>
          <w:color w:val="231F20"/>
        </w:rPr>
        <w:t>Etats</w:t>
      </w:r>
    </w:p>
    <w:p>
      <w:pPr>
        <w:pStyle w:val="BodyText"/>
        <w:spacing w:before="1"/>
      </w:pP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tiers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Etats</w:t>
      </w:r>
      <w:r>
        <w:rPr>
          <w:color w:val="231F20"/>
          <w:spacing w:val="-1"/>
        </w:rPr>
        <w:t> </w:t>
      </w:r>
      <w:r>
        <w:rPr>
          <w:color w:val="231F20"/>
        </w:rPr>
        <w:t>dans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monde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libre</w:t>
      </w:r>
      <w:r>
        <w:rPr>
          <w:color w:val="231F20"/>
          <w:spacing w:val="-2"/>
        </w:rPr>
        <w:t> </w:t>
      </w:r>
      <w:r>
        <w:rPr>
          <w:color w:val="231F20"/>
        </w:rPr>
        <w:t>exercice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</w:p>
    <w:p>
      <w:pPr>
        <w:pStyle w:val="BodyText"/>
        <w:spacing w:line="254" w:lineRule="auto" w:before="105"/>
        <w:ind w:right="1095"/>
      </w:pPr>
      <w:r>
        <w:rPr/>
        <w:br w:type="column"/>
      </w:r>
      <w:r>
        <w:rPr>
          <w:color w:val="231F20"/>
        </w:rPr>
        <w:t>religion est limité ou brutalement empêché. Près de 5,2</w:t>
      </w:r>
      <w:r>
        <w:rPr>
          <w:color w:val="231F20"/>
          <w:spacing w:val="1"/>
        </w:rPr>
        <w:t> </w:t>
      </w:r>
      <w:r>
        <w:rPr>
          <w:color w:val="231F20"/>
        </w:rPr>
        <w:t>milliards de personnes vivent dans ces pays. Cela représente</w:t>
      </w:r>
      <w:r>
        <w:rPr>
          <w:color w:val="231F20"/>
          <w:spacing w:val="-33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deux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tiers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population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mondiale.</w:t>
      </w:r>
    </w:p>
    <w:p>
      <w:pPr>
        <w:pStyle w:val="BodyText"/>
        <w:spacing w:line="254" w:lineRule="auto" w:before="120"/>
        <w:ind w:right="1046"/>
      </w:pPr>
      <w:r>
        <w:rPr>
          <w:color w:val="231F20"/>
        </w:rPr>
        <w:t>Dans de nombreux pays, en tant que petites minorités, les</w:t>
      </w:r>
      <w:r>
        <w:rPr>
          <w:color w:val="231F20"/>
          <w:spacing w:val="1"/>
        </w:rPr>
        <w:t> </w:t>
      </w:r>
      <w:r>
        <w:rPr>
          <w:color w:val="231F20"/>
        </w:rPr>
        <w:t>chrétiens n'ont pas de défenseurs au plan politique. Ils sont</w:t>
      </w:r>
      <w:r>
        <w:rPr>
          <w:color w:val="231F20"/>
          <w:spacing w:val="1"/>
        </w:rPr>
        <w:t> </w:t>
      </w:r>
      <w:r>
        <w:rPr>
          <w:color w:val="231F20"/>
        </w:rPr>
        <w:t>considérés comme particulièrement «suspects» en raison de</w:t>
      </w:r>
      <w:r>
        <w:rPr>
          <w:color w:val="231F20"/>
          <w:spacing w:val="1"/>
        </w:rPr>
        <w:t> </w:t>
      </w:r>
      <w:r>
        <w:rPr>
          <w:color w:val="231F20"/>
        </w:rPr>
        <w:t>leur</w:t>
      </w:r>
      <w:r>
        <w:rPr>
          <w:color w:val="231F20"/>
          <w:spacing w:val="-3"/>
        </w:rPr>
        <w:t> </w:t>
      </w:r>
      <w:r>
        <w:rPr>
          <w:color w:val="231F20"/>
        </w:rPr>
        <w:t>appartenance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une</w:t>
      </w:r>
      <w:r>
        <w:rPr>
          <w:color w:val="231F20"/>
          <w:spacing w:val="-2"/>
        </w:rPr>
        <w:t> </w:t>
      </w:r>
      <w:r>
        <w:rPr>
          <w:color w:val="231F20"/>
        </w:rPr>
        <w:t>Eglise</w:t>
      </w:r>
      <w:r>
        <w:rPr>
          <w:color w:val="231F20"/>
          <w:spacing w:val="-2"/>
        </w:rPr>
        <w:t> </w:t>
      </w:r>
      <w:r>
        <w:rPr>
          <w:color w:val="231F20"/>
        </w:rPr>
        <w:t>universelle.</w:t>
      </w:r>
      <w:r>
        <w:rPr>
          <w:color w:val="231F20"/>
          <w:spacing w:val="-2"/>
        </w:rPr>
        <w:t> </w:t>
      </w:r>
      <w:r>
        <w:rPr>
          <w:color w:val="231F20"/>
        </w:rPr>
        <w:t>Les</w:t>
      </w:r>
      <w:r>
        <w:rPr>
          <w:color w:val="231F20"/>
          <w:spacing w:val="-2"/>
        </w:rPr>
        <w:t> </w:t>
      </w:r>
      <w:r>
        <w:rPr>
          <w:color w:val="231F20"/>
        </w:rPr>
        <w:t>chrétiens</w:t>
      </w:r>
      <w:r>
        <w:rPr>
          <w:color w:val="231F20"/>
          <w:spacing w:val="-2"/>
        </w:rPr>
        <w:t> </w:t>
      </w:r>
      <w:r>
        <w:rPr>
          <w:color w:val="231F20"/>
        </w:rPr>
        <w:t>sont</w:t>
      </w:r>
      <w:r>
        <w:rPr>
          <w:color w:val="231F20"/>
          <w:spacing w:val="-33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plus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détestés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extrémistes.</w:t>
      </w:r>
    </w:p>
    <w:p>
      <w:pPr>
        <w:pStyle w:val="BodyText"/>
        <w:spacing w:line="254" w:lineRule="auto" w:before="121"/>
        <w:ind w:right="409"/>
      </w:pPr>
      <w:r>
        <w:rPr>
          <w:color w:val="231F20"/>
        </w:rPr>
        <w:t>Tel est le constat accablant du dernier «Rapport sur la liberté</w:t>
      </w:r>
      <w:r>
        <w:rPr>
          <w:color w:val="231F20"/>
          <w:spacing w:val="1"/>
        </w:rPr>
        <w:t> </w:t>
      </w:r>
      <w:r>
        <w:rPr>
          <w:color w:val="231F20"/>
        </w:rPr>
        <w:t>religieuse</w:t>
      </w:r>
      <w:r>
        <w:rPr>
          <w:color w:val="231F20"/>
          <w:spacing w:val="-1"/>
        </w:rPr>
        <w:t> </w:t>
      </w:r>
      <w:r>
        <w:rPr>
          <w:color w:val="231F20"/>
        </w:rPr>
        <w:t>dans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monde»,</w:t>
      </w:r>
      <w:r>
        <w:rPr>
          <w:color w:val="231F20"/>
          <w:spacing w:val="-1"/>
        </w:rPr>
        <w:t> </w:t>
      </w:r>
      <w:r>
        <w:rPr>
          <w:color w:val="231F20"/>
        </w:rPr>
        <w:t>publié</w:t>
      </w:r>
      <w:r>
        <w:rPr>
          <w:color w:val="231F20"/>
          <w:spacing w:val="-1"/>
        </w:rPr>
        <w:t> </w:t>
      </w:r>
      <w:r>
        <w:rPr>
          <w:color w:val="231F20"/>
        </w:rPr>
        <w:t>par la</w:t>
      </w:r>
      <w:r>
        <w:rPr>
          <w:color w:val="231F20"/>
          <w:spacing w:val="-1"/>
        </w:rPr>
        <w:t> </w:t>
      </w:r>
      <w:r>
        <w:rPr>
          <w:color w:val="231F20"/>
        </w:rPr>
        <w:t>Fondation</w:t>
      </w:r>
      <w:r>
        <w:rPr>
          <w:color w:val="231F20"/>
          <w:spacing w:val="-1"/>
        </w:rPr>
        <w:t> </w:t>
      </w:r>
      <w:r>
        <w:rPr>
          <w:color w:val="231F20"/>
        </w:rPr>
        <w:t>pontificale</w:t>
      </w:r>
    </w:p>
    <w:p>
      <w:pPr>
        <w:pStyle w:val="BodyText"/>
        <w:spacing w:line="254" w:lineRule="auto"/>
        <w:ind w:right="1296"/>
      </w:pPr>
      <w:r>
        <w:rPr>
          <w:color w:val="231F20"/>
        </w:rPr>
        <w:t>«Aide à l’Eglise en Détresse ACN». Violations de la liberté</w:t>
      </w:r>
      <w:r>
        <w:rPr>
          <w:color w:val="231F20"/>
          <w:spacing w:val="1"/>
        </w:rPr>
        <w:t> </w:t>
      </w:r>
      <w:r>
        <w:rPr>
          <w:color w:val="231F20"/>
        </w:rPr>
        <w:t>religieuse, discrimination et persécution touchent les</w:t>
      </w:r>
      <w:r>
        <w:rPr>
          <w:color w:val="231F20"/>
          <w:spacing w:val="1"/>
        </w:rPr>
        <w:t> </w:t>
      </w:r>
      <w:r>
        <w:rPr>
          <w:color w:val="231F20"/>
        </w:rPr>
        <w:t>membres de toutes les religions. Le plus fréquemment, ce</w:t>
      </w:r>
      <w:r>
        <w:rPr>
          <w:color w:val="231F20"/>
          <w:spacing w:val="-33"/>
        </w:rPr>
        <w:t> </w:t>
      </w:r>
      <w:r>
        <w:rPr>
          <w:color w:val="231F20"/>
          <w:w w:val="105"/>
        </w:rPr>
        <w:t>sont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chrétiens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qui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sont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victimes.</w:t>
      </w:r>
    </w:p>
    <w:p>
      <w:pPr>
        <w:pStyle w:val="BodyText"/>
        <w:spacing w:before="3"/>
        <w:ind w:left="0"/>
        <w:rPr>
          <w:sz w:val="17"/>
        </w:rPr>
      </w:pPr>
    </w:p>
    <w:p>
      <w:pPr>
        <w:spacing w:line="168" w:lineRule="auto" w:before="0"/>
        <w:ind w:left="113" w:right="1310" w:firstLine="0"/>
        <w:jc w:val="left"/>
        <w:rPr>
          <w:rFonts w:ascii="Calvert MT" w:hAnsi="Calvert MT"/>
          <w:b/>
          <w:sz w:val="22"/>
        </w:rPr>
      </w:pPr>
      <w:r>
        <w:rPr>
          <w:rFonts w:ascii="Calvert MT" w:hAnsi="Calvert MT"/>
          <w:b/>
          <w:color w:val="ED1C24"/>
          <w:sz w:val="22"/>
        </w:rPr>
        <w:t>Les raisons de la persécution antichré-</w:t>
      </w:r>
      <w:r>
        <w:rPr>
          <w:rFonts w:ascii="Calvert MT" w:hAnsi="Calvert MT"/>
          <w:b/>
          <w:color w:val="ED1C24"/>
          <w:spacing w:val="-59"/>
          <w:sz w:val="22"/>
        </w:rPr>
        <w:t> </w:t>
      </w:r>
      <w:r>
        <w:rPr>
          <w:rFonts w:ascii="Calvert MT" w:hAnsi="Calvert MT"/>
          <w:b/>
          <w:color w:val="ED1C24"/>
          <w:spacing w:val="-1"/>
          <w:sz w:val="22"/>
        </w:rPr>
        <w:t>tienne</w:t>
      </w:r>
      <w:r>
        <w:rPr>
          <w:rFonts w:ascii="Calvert MT" w:hAnsi="Calvert MT"/>
          <w:b/>
          <w:color w:val="ED1C24"/>
          <w:sz w:val="22"/>
        </w:rPr>
        <w:t> sont multiples</w:t>
      </w:r>
      <w:r>
        <w:rPr>
          <w:rFonts w:ascii="Calvert MT" w:hAnsi="Calvert MT"/>
          <w:b/>
          <w:color w:val="ED1C24"/>
          <w:spacing w:val="-34"/>
          <w:sz w:val="22"/>
        </w:rPr>
        <w:t> </w:t>
      </w:r>
      <w:r>
        <w:rPr>
          <w:rFonts w:ascii="Calvert MT" w:hAnsi="Calvert MT"/>
          <w:b/>
          <w:color w:val="ED1C24"/>
          <w:sz w:val="22"/>
        </w:rPr>
        <w:t>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35" w:lineRule="auto" w:before="2" w:after="0"/>
        <w:ind w:left="283" w:right="1116" w:hanging="171"/>
        <w:jc w:val="left"/>
        <w:rPr>
          <w:sz w:val="18"/>
        </w:rPr>
      </w:pPr>
      <w:r>
        <w:rPr>
          <w:color w:val="231F20"/>
          <w:sz w:val="18"/>
        </w:rPr>
        <w:t>parce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qu’une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autre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religion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est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considérée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comme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pilier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de l’Etat, comme dans certains pays arabes et de plus en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105"/>
          <w:sz w:val="18"/>
        </w:rPr>
        <w:t>plus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aussi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en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Inde.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20" w:lineRule="auto" w:before="7" w:after="0"/>
        <w:ind w:left="283" w:right="1088" w:hanging="171"/>
        <w:jc w:val="left"/>
        <w:rPr>
          <w:sz w:val="18"/>
        </w:rPr>
      </w:pPr>
      <w:r>
        <w:rPr>
          <w:color w:val="231F20"/>
          <w:sz w:val="18"/>
        </w:rPr>
        <w:t>parce que la religion ne correspond généralement pas à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l'idéologie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l'Etat,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comme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Chine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Corée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du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Nord.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35" w:lineRule="auto" w:before="0" w:after="0"/>
        <w:ind w:left="283" w:right="1015" w:hanging="171"/>
        <w:jc w:val="left"/>
        <w:rPr>
          <w:sz w:val="18"/>
        </w:rPr>
      </w:pPr>
      <w:r>
        <w:rPr>
          <w:color w:val="231F20"/>
          <w:sz w:val="18"/>
        </w:rPr>
        <w:t>parce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dirigeants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autocratiques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renforcent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ainsi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leur</w:t>
      </w:r>
      <w:r>
        <w:rPr>
          <w:color w:val="231F20"/>
          <w:spacing w:val="-32"/>
          <w:sz w:val="18"/>
        </w:rPr>
        <w:t> </w:t>
      </w:r>
      <w:r>
        <w:rPr>
          <w:color w:val="231F20"/>
          <w:sz w:val="18"/>
        </w:rPr>
        <w:t>pouvoir et veulent exploiter la religion majoritaire à leur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105"/>
          <w:sz w:val="18"/>
        </w:rPr>
        <w:t>profit,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comme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en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Turquie.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exact" w:before="0" w:after="0"/>
        <w:ind w:left="283" w:right="995" w:hanging="171"/>
        <w:jc w:val="left"/>
        <w:rPr>
          <w:sz w:val="18"/>
        </w:rPr>
      </w:pPr>
      <w:r>
        <w:rPr>
          <w:color w:val="231F20"/>
          <w:sz w:val="18"/>
        </w:rPr>
        <w:t>parce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des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islamistes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aveuglés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et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incités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à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haine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s'en</w:t>
      </w:r>
      <w:r>
        <w:rPr>
          <w:color w:val="231F20"/>
          <w:spacing w:val="-33"/>
          <w:sz w:val="18"/>
        </w:rPr>
        <w:t> </w:t>
      </w:r>
      <w:r>
        <w:rPr>
          <w:color w:val="231F20"/>
          <w:w w:val="105"/>
          <w:sz w:val="18"/>
        </w:rPr>
        <w:t>prennent à tous ceux qui s’opposent à une certaine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interprétation du Coran, comme c'est le cas dans de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sz w:val="18"/>
        </w:rPr>
        <w:t>nombreux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pays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d'Afrique,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dans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les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pays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arabes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et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jusqu'au</w:t>
      </w:r>
      <w:r>
        <w:rPr>
          <w:color w:val="231F20"/>
          <w:spacing w:val="-32"/>
          <w:sz w:val="18"/>
        </w:rPr>
        <w:t> </w:t>
      </w:r>
      <w:r>
        <w:rPr>
          <w:color w:val="231F20"/>
          <w:w w:val="105"/>
          <w:sz w:val="18"/>
        </w:rPr>
        <w:t>sud</w:t>
      </w:r>
      <w:r>
        <w:rPr>
          <w:color w:val="231F20"/>
          <w:spacing w:val="-2"/>
          <w:w w:val="105"/>
          <w:sz w:val="18"/>
        </w:rPr>
        <w:t> </w:t>
      </w:r>
      <w:r>
        <w:rPr>
          <w:color w:val="231F20"/>
          <w:w w:val="105"/>
          <w:sz w:val="18"/>
        </w:rPr>
        <w:t>des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Philippines.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4" w:lineRule="auto" w:before="0" w:after="0"/>
        <w:ind w:left="283" w:right="986" w:hanging="171"/>
        <w:jc w:val="left"/>
        <w:rPr>
          <w:sz w:val="18"/>
        </w:rPr>
      </w:pPr>
      <w:r>
        <w:rPr>
          <w:color w:val="231F20"/>
          <w:sz w:val="18"/>
        </w:rPr>
        <w:t>parce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religion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est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manipulée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pour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cacher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intérêts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politiques, économiques ou sociaux. C'est ce que nous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constatons dans les pays de la zone du Sahel, en Afrique,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105"/>
          <w:sz w:val="18"/>
        </w:rPr>
        <w:t>littéralement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submergés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par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les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terroristes.</w:t>
      </w:r>
    </w:p>
    <w:p>
      <w:pPr>
        <w:pStyle w:val="BodyText"/>
        <w:spacing w:line="254" w:lineRule="auto" w:before="106"/>
        <w:ind w:right="1046"/>
      </w:pPr>
      <w:r>
        <w:rPr>
          <w:color w:val="231F20"/>
        </w:rPr>
        <w:t>«Vous</w:t>
      </w:r>
      <w:r>
        <w:rPr>
          <w:color w:val="231F20"/>
          <w:spacing w:val="-8"/>
        </w:rPr>
        <w:t> </w:t>
      </w:r>
      <w:r>
        <w:rPr>
          <w:color w:val="231F20"/>
        </w:rPr>
        <w:t>serez</w:t>
      </w:r>
      <w:r>
        <w:rPr>
          <w:color w:val="231F20"/>
          <w:spacing w:val="-8"/>
        </w:rPr>
        <w:t> </w:t>
      </w:r>
      <w:r>
        <w:rPr>
          <w:color w:val="231F20"/>
        </w:rPr>
        <w:t>haïs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tous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cause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mon</w:t>
      </w:r>
      <w:r>
        <w:rPr>
          <w:color w:val="231F20"/>
          <w:spacing w:val="-8"/>
        </w:rPr>
        <w:t> </w:t>
      </w:r>
      <w:r>
        <w:rPr>
          <w:color w:val="231F20"/>
        </w:rPr>
        <w:t>nom»,</w:t>
      </w:r>
      <w:r>
        <w:rPr>
          <w:color w:val="231F20"/>
          <w:spacing w:val="-8"/>
        </w:rPr>
        <w:t> </w:t>
      </w:r>
      <w:r>
        <w:rPr>
          <w:color w:val="231F20"/>
        </w:rPr>
        <w:t>dit</w:t>
      </w:r>
      <w:r>
        <w:rPr>
          <w:color w:val="231F20"/>
          <w:spacing w:val="-8"/>
        </w:rPr>
        <w:t> </w:t>
      </w:r>
      <w:r>
        <w:rPr>
          <w:color w:val="231F20"/>
        </w:rPr>
        <w:t>Jésus</w:t>
      </w:r>
      <w:r>
        <w:rPr>
          <w:color w:val="231F20"/>
          <w:spacing w:val="-7"/>
        </w:rPr>
        <w:t> </w:t>
      </w:r>
      <w:r>
        <w:rPr>
          <w:color w:val="231F20"/>
        </w:rPr>
        <w:t>dans</w:t>
      </w:r>
      <w:r>
        <w:rPr>
          <w:color w:val="231F20"/>
          <w:spacing w:val="1"/>
        </w:rPr>
        <w:t> </w:t>
      </w:r>
      <w:r>
        <w:rPr>
          <w:color w:val="231F20"/>
        </w:rPr>
        <w:t>l'Evangile de Luc (Luc 21,17). Ce n'est pas de l'histoire ni du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passé.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C'est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présent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!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Cette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journée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d'action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arborant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cou-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leur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rouge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veut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rappeler.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Elle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existe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depuis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2015,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l’initiative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l'œuvre</w:t>
      </w:r>
      <w:r>
        <w:rPr>
          <w:color w:val="231F20"/>
          <w:spacing w:val="-7"/>
        </w:rPr>
        <w:t> </w:t>
      </w:r>
      <w:r>
        <w:rPr>
          <w:color w:val="231F20"/>
        </w:rPr>
        <w:t>d’entraide</w:t>
      </w:r>
      <w:r>
        <w:rPr>
          <w:color w:val="231F20"/>
          <w:spacing w:val="-8"/>
        </w:rPr>
        <w:t> </w:t>
      </w:r>
      <w:r>
        <w:rPr>
          <w:color w:val="231F20"/>
        </w:rPr>
        <w:t>«Aide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l'Eglise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Détresse</w:t>
      </w:r>
      <w:r>
        <w:rPr>
          <w:color w:val="231F20"/>
          <w:spacing w:val="-8"/>
        </w:rPr>
        <w:t> </w:t>
      </w:r>
      <w:r>
        <w:rPr>
          <w:color w:val="231F20"/>
        </w:rPr>
        <w:t>(ACN)».</w:t>
      </w:r>
    </w:p>
    <w:p>
      <w:pPr>
        <w:pStyle w:val="BodyText"/>
        <w:spacing w:line="254" w:lineRule="auto" w:before="121"/>
        <w:ind w:right="957"/>
      </w:pPr>
      <w:r>
        <w:rPr>
          <w:color w:val="231F20"/>
        </w:rPr>
        <w:t>Unissons-nous dans la prière avec les chrétiens persécutés</w:t>
      </w:r>
      <w:r>
        <w:rPr>
          <w:color w:val="231F20"/>
          <w:spacing w:val="1"/>
        </w:rPr>
        <w:t> </w:t>
      </w:r>
      <w:r>
        <w:rPr>
          <w:color w:val="231F20"/>
        </w:rPr>
        <w:t>dans le monde entier, maintenant, à l’occasion de ce service</w:t>
      </w:r>
      <w:r>
        <w:rPr>
          <w:color w:val="231F20"/>
          <w:spacing w:val="1"/>
        </w:rPr>
        <w:t> </w:t>
      </w:r>
      <w:r>
        <w:rPr>
          <w:color w:val="231F20"/>
        </w:rPr>
        <w:t>religieux</w:t>
      </w:r>
      <w:r>
        <w:rPr>
          <w:color w:val="231F20"/>
          <w:spacing w:val="-11"/>
        </w:rPr>
        <w:t> </w:t>
      </w:r>
      <w:r>
        <w:rPr>
          <w:color w:val="231F20"/>
        </w:rPr>
        <w:t>!</w:t>
      </w:r>
      <w:r>
        <w:rPr>
          <w:color w:val="231F20"/>
          <w:spacing w:val="3"/>
        </w:rPr>
        <w:t> </w:t>
      </w:r>
      <w:r>
        <w:rPr>
          <w:color w:val="231F20"/>
        </w:rPr>
        <w:t>Nous</w:t>
      </w:r>
      <w:r>
        <w:rPr>
          <w:color w:val="231F20"/>
          <w:spacing w:val="3"/>
        </w:rPr>
        <w:t> </w:t>
      </w:r>
      <w:r>
        <w:rPr>
          <w:color w:val="231F20"/>
        </w:rPr>
        <w:t>sommes</w:t>
      </w:r>
      <w:r>
        <w:rPr>
          <w:color w:val="231F20"/>
          <w:spacing w:val="4"/>
        </w:rPr>
        <w:t> </w:t>
      </w:r>
      <w:r>
        <w:rPr>
          <w:color w:val="231F20"/>
        </w:rPr>
        <w:t>également</w:t>
      </w:r>
      <w:r>
        <w:rPr>
          <w:color w:val="231F20"/>
          <w:spacing w:val="3"/>
        </w:rPr>
        <w:t> </w:t>
      </w:r>
      <w:r>
        <w:rPr>
          <w:color w:val="231F20"/>
        </w:rPr>
        <w:t>invités</w:t>
      </w:r>
      <w:r>
        <w:rPr>
          <w:color w:val="231F20"/>
          <w:spacing w:val="3"/>
        </w:rPr>
        <w:t> </w:t>
      </w:r>
      <w:r>
        <w:rPr>
          <w:color w:val="231F20"/>
        </w:rPr>
        <w:t>à</w:t>
      </w:r>
      <w:r>
        <w:rPr>
          <w:color w:val="231F20"/>
          <w:spacing w:val="4"/>
        </w:rPr>
        <w:t> </w:t>
      </w:r>
      <w:r>
        <w:rPr>
          <w:color w:val="231F20"/>
        </w:rPr>
        <w:t>ne</w:t>
      </w:r>
      <w:r>
        <w:rPr>
          <w:color w:val="231F20"/>
          <w:spacing w:val="3"/>
        </w:rPr>
        <w:t> </w:t>
      </w:r>
      <w:r>
        <w:rPr>
          <w:color w:val="231F20"/>
        </w:rPr>
        <w:t>pas</w:t>
      </w:r>
      <w:r>
        <w:rPr>
          <w:color w:val="231F20"/>
          <w:spacing w:val="3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oublier. A travers nos frères et sœurs dans la foi persécutés,</w:t>
      </w:r>
      <w:r>
        <w:rPr>
          <w:color w:val="231F20"/>
          <w:spacing w:val="1"/>
        </w:rPr>
        <w:t> </w:t>
      </w:r>
      <w:r>
        <w:rPr>
          <w:color w:val="231F20"/>
        </w:rPr>
        <w:t>une autre parole de Jésus prend vie : «Cela vous amènera à</w:t>
      </w:r>
      <w:r>
        <w:rPr>
          <w:color w:val="231F20"/>
          <w:spacing w:val="1"/>
        </w:rPr>
        <w:t> </w:t>
      </w:r>
      <w:r>
        <w:rPr>
          <w:color w:val="231F20"/>
        </w:rPr>
        <w:t>rendre témoignage» (Luc 21,13). Certains le font jusque dans la</w:t>
      </w:r>
      <w:r>
        <w:rPr>
          <w:color w:val="231F20"/>
          <w:spacing w:val="-34"/>
        </w:rPr>
        <w:t> </w:t>
      </w:r>
      <w:r>
        <w:rPr>
          <w:color w:val="231F20"/>
        </w:rPr>
        <w:t>mort, précisément aujourd'hui. Entre regret et admiration,</w:t>
      </w:r>
      <w:r>
        <w:rPr>
          <w:color w:val="231F20"/>
          <w:spacing w:val="1"/>
        </w:rPr>
        <w:t> </w:t>
      </w:r>
      <w:r>
        <w:rPr>
          <w:color w:val="231F20"/>
        </w:rPr>
        <w:t>nous prenons connaissance de la souffrance des chrétiens</w:t>
      </w:r>
      <w:r>
        <w:rPr>
          <w:color w:val="231F20"/>
          <w:spacing w:val="1"/>
        </w:rPr>
        <w:t> </w:t>
      </w:r>
      <w:r>
        <w:rPr>
          <w:color w:val="231F20"/>
        </w:rPr>
        <w:t>persécutés. Notre prière, notre attention, notre aide effective</w:t>
      </w:r>
      <w:r>
        <w:rPr>
          <w:color w:val="231F20"/>
          <w:spacing w:val="1"/>
        </w:rPr>
        <w:t> </w:t>
      </w:r>
      <w:r>
        <w:rPr>
          <w:color w:val="231F20"/>
        </w:rPr>
        <w:t>doivent</w:t>
      </w:r>
      <w:r>
        <w:rPr>
          <w:color w:val="231F20"/>
          <w:spacing w:val="4"/>
        </w:rPr>
        <w:t> </w:t>
      </w:r>
      <w:r>
        <w:rPr>
          <w:color w:val="231F20"/>
        </w:rPr>
        <w:t>les</w:t>
      </w:r>
      <w:r>
        <w:rPr>
          <w:color w:val="231F20"/>
          <w:spacing w:val="4"/>
        </w:rPr>
        <w:t> </w:t>
      </w:r>
      <w:r>
        <w:rPr>
          <w:color w:val="231F20"/>
        </w:rPr>
        <w:t>accompagner.</w:t>
      </w:r>
      <w:r>
        <w:rPr>
          <w:color w:val="231F20"/>
          <w:spacing w:val="4"/>
        </w:rPr>
        <w:t> </w:t>
      </w:r>
      <w:r>
        <w:rPr>
          <w:color w:val="231F20"/>
        </w:rPr>
        <w:t>Ainsi,</w:t>
      </w:r>
      <w:r>
        <w:rPr>
          <w:color w:val="231F20"/>
          <w:spacing w:val="5"/>
        </w:rPr>
        <w:t> </w:t>
      </w:r>
      <w:r>
        <w:rPr>
          <w:color w:val="231F20"/>
        </w:rPr>
        <w:t>leur</w:t>
      </w:r>
      <w:r>
        <w:rPr>
          <w:color w:val="231F20"/>
          <w:spacing w:val="4"/>
        </w:rPr>
        <w:t> </w:t>
      </w:r>
      <w:r>
        <w:rPr>
          <w:color w:val="231F20"/>
        </w:rPr>
        <w:t>profond</w:t>
      </w:r>
      <w:r>
        <w:rPr>
          <w:color w:val="231F20"/>
          <w:spacing w:val="4"/>
        </w:rPr>
        <w:t> </w:t>
      </w:r>
      <w:r>
        <w:rPr>
          <w:color w:val="231F20"/>
        </w:rPr>
        <w:t>engagement,</w:t>
      </w:r>
      <w:r>
        <w:rPr>
          <w:color w:val="231F20"/>
          <w:spacing w:val="1"/>
        </w:rPr>
        <w:t> </w:t>
      </w:r>
      <w:r>
        <w:rPr>
          <w:color w:val="231F20"/>
        </w:rPr>
        <w:t>leur témoignage, en dépit de toutes les souffrances, sont une</w:t>
      </w:r>
      <w:r>
        <w:rPr>
          <w:color w:val="231F20"/>
          <w:spacing w:val="1"/>
        </w:rPr>
        <w:t> </w:t>
      </w:r>
      <w:r>
        <w:rPr>
          <w:color w:val="231F20"/>
        </w:rPr>
        <w:t>bénédiction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pour</w:t>
      </w:r>
      <w:r>
        <w:rPr>
          <w:color w:val="231F20"/>
          <w:spacing w:val="-1"/>
        </w:rPr>
        <w:t> </w:t>
      </w:r>
      <w:r>
        <w:rPr>
          <w:color w:val="231F20"/>
        </w:rPr>
        <w:t>nous,</w:t>
      </w:r>
      <w:r>
        <w:rPr>
          <w:color w:val="231F20"/>
          <w:spacing w:val="-1"/>
        </w:rPr>
        <w:t> </w:t>
      </w:r>
      <w:r>
        <w:rPr>
          <w:color w:val="231F20"/>
        </w:rPr>
        <w:t>pour</w:t>
      </w:r>
      <w:r>
        <w:rPr>
          <w:color w:val="231F20"/>
          <w:spacing w:val="-1"/>
        </w:rPr>
        <w:t> </w:t>
      </w:r>
      <w:r>
        <w:rPr>
          <w:color w:val="231F20"/>
        </w:rPr>
        <w:t>l'Eglise</w:t>
      </w:r>
      <w:r>
        <w:rPr>
          <w:color w:val="231F20"/>
          <w:spacing w:val="-1"/>
        </w:rPr>
        <w:t> </w:t>
      </w:r>
      <w:r>
        <w:rPr>
          <w:color w:val="231F20"/>
        </w:rPr>
        <w:t>et</w:t>
      </w:r>
      <w:r>
        <w:rPr>
          <w:color w:val="231F20"/>
          <w:spacing w:val="-1"/>
        </w:rPr>
        <w:t> </w:t>
      </w:r>
      <w:r>
        <w:rPr>
          <w:color w:val="231F20"/>
        </w:rPr>
        <w:t>pour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monde</w:t>
      </w:r>
      <w:r>
        <w:rPr>
          <w:color w:val="231F20"/>
          <w:spacing w:val="-1"/>
        </w:rPr>
        <w:t> </w:t>
      </w:r>
      <w:r>
        <w:rPr>
          <w:color w:val="231F20"/>
        </w:rPr>
        <w:t>entier.</w:t>
      </w:r>
    </w:p>
    <w:p>
      <w:pPr>
        <w:spacing w:after="0" w:line="254" w:lineRule="auto"/>
        <w:sectPr>
          <w:type w:val="continuous"/>
          <w:pgSz w:w="11910" w:h="16840"/>
          <w:pgMar w:top="440" w:bottom="0" w:left="1020" w:right="460"/>
          <w:cols w:num="2" w:equalWidth="0">
            <w:col w:w="4688" w:space="131"/>
            <w:col w:w="5611"/>
          </w:cols>
        </w:sectPr>
      </w:pPr>
    </w:p>
    <w:p>
      <w:pPr>
        <w:pStyle w:val="BodyText"/>
        <w:ind w:left="0"/>
        <w:rPr>
          <w:sz w:val="20"/>
        </w:rPr>
      </w:pPr>
      <w:r>
        <w:rPr/>
        <w:pict>
          <v:rect style="position:absolute;margin-left:0pt;margin-top:507.778015pt;width:1.295pt;height:234.359802pt;mso-position-horizontal-relative:page;mso-position-vertical-relative:page;z-index:15729664" id="docshape7" filled="true" fillcolor="#231f20" stroked="false">
            <v:fill opacity="32768f" type="solid"/>
            <w10:wrap type="none"/>
          </v:rect>
        </w:pict>
      </w:r>
    </w:p>
    <w:p>
      <w:pPr>
        <w:pStyle w:val="BodyText"/>
        <w:spacing w:before="1"/>
        <w:ind w:left="0"/>
        <w:rPr>
          <w:sz w:val="22"/>
        </w:rPr>
      </w:pPr>
    </w:p>
    <w:p>
      <w:pPr>
        <w:spacing w:before="36"/>
        <w:ind w:left="0" w:right="104" w:firstLine="0"/>
        <w:jc w:val="right"/>
        <w:rPr>
          <w:rFonts w:ascii="Calvert MT"/>
          <w:b/>
          <w:sz w:val="19"/>
        </w:rPr>
      </w:pPr>
      <w:r>
        <w:rPr>
          <w:rFonts w:ascii="Calvert MT"/>
          <w:b/>
          <w:color w:val="6D6E71"/>
          <w:w w:val="99"/>
          <w:sz w:val="19"/>
        </w:rPr>
        <w:t>7</w:t>
      </w:r>
    </w:p>
    <w:sectPr>
      <w:type w:val="continuous"/>
      <w:pgSz w:w="11910" w:h="16840"/>
      <w:pgMar w:top="440" w:bottom="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SansPro-Light">
    <w:altName w:val="SourceSansPro-Light"/>
    <w:charset w:val="0"/>
    <w:family w:val="roman"/>
    <w:pitch w:val="variable"/>
  </w:font>
  <w:font w:name="Calvert MT">
    <w:altName w:val="Calvert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○"/>
      <w:lvlJc w:val="left"/>
      <w:pPr>
        <w:ind w:left="283" w:hanging="1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spacing w:val="20"/>
        <w:w w:val="99"/>
        <w:position w:val="-2"/>
        <w:sz w:val="25"/>
        <w:szCs w:val="25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12" w:hanging="17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45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78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10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43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75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08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41" w:hanging="17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SansPro-Light" w:hAnsi="SourceSansPro-Light" w:eastAsia="SourceSansPro-Light" w:cs="SourceSansPro-Light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SourceSansPro-Light" w:hAnsi="SourceSansPro-Light" w:eastAsia="SourceSansPro-Light" w:cs="SourceSansPro-Light"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596" w:lineRule="exact"/>
      <w:ind w:left="113"/>
    </w:pPr>
    <w:rPr>
      <w:rFonts w:ascii="Calvert MT" w:hAnsi="Calvert MT" w:eastAsia="Calvert MT" w:cs="Calvert MT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83" w:right="986" w:hanging="171"/>
    </w:pPr>
    <w:rPr>
      <w:rFonts w:ascii="SourceSansPro-Light" w:hAnsi="SourceSansPro-Light" w:eastAsia="SourceSansPro-Light" w:cs="SourceSansPro-Ligh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2022-02-09T10:12:27Z</dcterms:created>
  <dcterms:modified xsi:type="dcterms:W3CDTF">2022-02-09T10:12:27Z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